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 w:rsidP="002C2531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6F28BE" w:rsidP="002C2531">
      <w:pPr>
        <w:spacing w:before="295"/>
        <w:ind w:left="2182" w:right="2192"/>
        <w:jc w:val="center"/>
        <w:rPr>
          <w:b/>
          <w:w w:val="85"/>
          <w:sz w:val="96"/>
        </w:rPr>
      </w:pPr>
      <w:r>
        <w:rPr>
          <w:b/>
          <w:w w:val="85"/>
          <w:sz w:val="96"/>
        </w:rPr>
        <w:t>Reception</w:t>
      </w:r>
    </w:p>
    <w:p w:rsidR="00F67E97" w:rsidRDefault="00F67E97" w:rsidP="002C2531">
      <w:pPr>
        <w:spacing w:before="295"/>
        <w:ind w:left="2182" w:right="2192"/>
        <w:jc w:val="center"/>
        <w:rPr>
          <w:noProof/>
          <w:lang w:val="en-GB" w:eastAsia="en-GB"/>
        </w:rPr>
      </w:pPr>
    </w:p>
    <w:p w:rsidR="00A925CF" w:rsidRPr="00F67E97" w:rsidRDefault="00F67E97" w:rsidP="00F67E97">
      <w:pPr>
        <w:spacing w:before="295"/>
        <w:ind w:left="2182" w:right="2192"/>
        <w:jc w:val="center"/>
        <w:rPr>
          <w:b/>
          <w:sz w:val="96"/>
        </w:rPr>
      </w:pPr>
      <w:r>
        <w:rPr>
          <w:noProof/>
          <w:lang w:val="en-GB" w:eastAsia="en-GB"/>
        </w:rPr>
        <w:drawing>
          <wp:inline distT="0" distB="0" distL="0" distR="0" wp14:anchorId="5D4EA681" wp14:editId="64D64E4E">
            <wp:extent cx="3176905" cy="3257550"/>
            <wp:effectExtent l="0" t="0" r="4445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0"/>
                    <a:stretch/>
                  </pic:blipFill>
                  <pic:spPr bwMode="auto">
                    <a:xfrm>
                      <a:off x="0" y="0"/>
                      <a:ext cx="3181828" cy="326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8BE" w:rsidRPr="006F28BE" w:rsidRDefault="006F28BE" w:rsidP="002C2531">
      <w:pPr>
        <w:pStyle w:val="BodyText"/>
        <w:jc w:val="center"/>
        <w:rPr>
          <w:b/>
          <w:sz w:val="72"/>
          <w:szCs w:val="72"/>
        </w:rPr>
      </w:pPr>
      <w:r w:rsidRPr="006F28BE">
        <w:rPr>
          <w:b/>
          <w:sz w:val="72"/>
          <w:szCs w:val="72"/>
        </w:rPr>
        <w:t>Spring Two</w:t>
      </w:r>
    </w:p>
    <w:p w:rsidR="00A925CF" w:rsidRDefault="00A925CF" w:rsidP="002C2531">
      <w:pPr>
        <w:pStyle w:val="BodyText"/>
        <w:spacing w:before="4"/>
        <w:jc w:val="center"/>
        <w:rPr>
          <w:b/>
          <w:sz w:val="128"/>
        </w:rPr>
      </w:pPr>
    </w:p>
    <w:p w:rsidR="00A925CF" w:rsidRPr="002C2531" w:rsidRDefault="00F67E97" w:rsidP="002C2531">
      <w:pPr>
        <w:ind w:left="2182" w:right="2192"/>
        <w:jc w:val="center"/>
        <w:rPr>
          <w:b/>
          <w:sz w:val="52"/>
          <w:szCs w:val="52"/>
        </w:rPr>
      </w:pPr>
      <w:r>
        <w:rPr>
          <w:b/>
          <w:w w:val="85"/>
          <w:sz w:val="52"/>
          <w:szCs w:val="52"/>
        </w:rPr>
        <w:t>Animals and Easter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837525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8831580" cy="895350"/>
                <wp:effectExtent l="19050" t="19050" r="4572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Contextual Learning Unit on </w:t>
                            </w:r>
                            <w:r w:rsidR="000E763A">
                              <w:rPr>
                                <w:b/>
                                <w:sz w:val="24"/>
                                <w:szCs w:val="24"/>
                              </w:rPr>
                              <w:t>Animals and Easter</w:t>
                            </w:r>
                          </w:p>
                          <w:p w:rsidR="00503EDC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ead Subject Focus:  </w:t>
                            </w:r>
                            <w:r w:rsidR="00F67E97">
                              <w:rPr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Subsidiary Learning Focus: </w:t>
                            </w:r>
                            <w:r w:rsidR="00F67E97">
                              <w:rPr>
                                <w:b/>
                                <w:sz w:val="24"/>
                                <w:szCs w:val="24"/>
                              </w:rPr>
                              <w:t>Communication and La</w:t>
                            </w:r>
                            <w:r w:rsidR="000E763A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F67E97">
                              <w:rPr>
                                <w:b/>
                                <w:sz w:val="24"/>
                                <w:szCs w:val="24"/>
                              </w:rPr>
                              <w:t>guage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>, Expressive arts and design, Personal, social and emotional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2pt;width:695.4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VDRwIAAI0EAAAOAAAAZHJzL2Uyb0RvYy54bWysVNtuGyEQfa/Uf0C81+v1pXFWXkepU1eV&#10;0ouU9AMwy3pRgaGAvZt+fQawXTd5q7oPCGaGw8w5M7u8GbQiB+G8BFPTcjSmRBgOjTS7mv543Lxb&#10;UOIDMw1TYERNn4SnN6u3b5a9rcQEOlCNcARBjK96W9MuBFsVheed0MyPwAqDzhacZgGPblc0jvWI&#10;rlUxGY/fFz24xjrgwnu03mUnXSX8thU8fGtbLwJRNcXcQlpdWrdxLVZLVu0cs53kxzTYP2ShmTT4&#10;6BnqjgVG9k6+gtKSO/DQhhEHXUDbSi5SDVhNOX5RzUPHrEi1IDnenmny/w+Wfz18d0Q2NZ2iUoZp&#10;1OhRDIF8gIFMIj299RVGPViMCwOaUeZUqrf3wH96YmDdMbMTt85B3wnWYHplvFlcXM04PoJs+y/Q&#10;4DNsHyABDa3TkTtkgyA6yvR0liamwtG4WEzL+QJdHH2L6/l0nrQrWHW6bZ0PnwRoEjc1dSh9QmeH&#10;ex9iNqw6hcTHPCjZbKRS6eB227Vy5MCwTTbpSwW8CFOG9DWdX5X4+GuM2LLijMI4FyZkptReY8kZ&#10;vRzHL/cd2rE7s/1UTur8CJMy/itLLQPOipIaGbhAiZR/NE3q5MCkynssV5mjBpH2LEAYtsNR0y00&#10;T6iGgzwTOMO46cD9pqTHeaip/7VnTlCiPhtU9LqczeIApcNsfjXBg7v0bC89zHCEqmmgJG/XIQ/d&#10;3jq56/ClzIyBW+yCViaBYrvkrI55Y88nFo7zGYfq8pyi/vxFVs8AAAD//wMAUEsDBBQABgAIAAAA&#10;IQCVCbWu2wAAAAkBAAAPAAAAZHJzL2Rvd25yZXYueG1sTI9BT8MwDIXvSPyHyEjcWEopbCpNp2mM&#10;3RkctpvXmLbQOFWTbeXf457gZFvv6fl7xXJ0nTrTEFrPBu5nCSjiytuWawMf7693C1AhIlvsPJOB&#10;HwqwLK+vCsytv/AbnXexVhLCIUcDTYx9rnWoGnIYZr4nFu3TDw6jnEOt7YAXCXedTpPkSTtsWT40&#10;2NO6oep7d3IGaM1fh+1L9jBuiFab/uCJt3tjbm/G1TOoSGP8M8OEL+hQCtPRn9gG1RlYpFIlGshk&#10;THI2T6XKcdoeE9Blof83KH8BAAD//wMAUEsBAi0AFAAGAAgAAAAhALaDOJL+AAAA4QEAABMAAAAA&#10;AAAAAAAAAAAAAAAAAFtDb250ZW50X1R5cGVzXS54bWxQSwECLQAUAAYACAAAACEAOP0h/9YAAACU&#10;AQAACwAAAAAAAAAAAAAAAAAvAQAAX3JlbHMvLnJlbHNQSwECLQAUAAYACAAAACEAyB11Q0cCAACN&#10;BAAADgAAAAAAAAAAAAAAAAAuAgAAZHJzL2Uyb0RvYy54bWxQSwECLQAUAAYACAAAACEAlQm1rtsA&#10;AAAJAQAADwAAAAAAAAAAAAAAAAChBAAAZHJzL2Rvd25yZXYueG1sUEsFBgAAAAAEAAQA8wAAAKkF&#10;AAAAAA==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Contextual Learning Unit on </w:t>
                      </w:r>
                      <w:r w:rsidR="000E763A">
                        <w:rPr>
                          <w:b/>
                          <w:sz w:val="24"/>
                          <w:szCs w:val="24"/>
                        </w:rPr>
                        <w:t>Animals and Easter</w:t>
                      </w:r>
                    </w:p>
                    <w:p w:rsidR="00503EDC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ead Subject Focus:  </w:t>
                      </w:r>
                      <w:r w:rsidR="00F67E97">
                        <w:rPr>
                          <w:b/>
                          <w:sz w:val="24"/>
                          <w:szCs w:val="24"/>
                        </w:rPr>
                        <w:t>Literacy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Subsidiary Learning Focus: </w:t>
                      </w:r>
                      <w:r w:rsidR="00F67E97">
                        <w:rPr>
                          <w:b/>
                          <w:sz w:val="24"/>
                          <w:szCs w:val="24"/>
                        </w:rPr>
                        <w:t>Communication and La</w:t>
                      </w:r>
                      <w:r w:rsidR="000E763A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F67E97">
                        <w:rPr>
                          <w:b/>
                          <w:sz w:val="24"/>
                          <w:szCs w:val="24"/>
                        </w:rPr>
                        <w:t>guage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>, Expressive arts and design, Personal, social and emotional development.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7.6pt" o:ole="">
            <v:imagedata r:id="rId10" o:title=""/>
          </v:shape>
          <w:control r:id="rId11" w:name="DefaultOcxName" w:shapeid="_x0000_i1028"/>
        </w:objec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D81B47" wp14:editId="5F9B4BE2">
                <wp:simplePos x="0" y="0"/>
                <wp:positionH relativeFrom="page">
                  <wp:posOffset>533400</wp:posOffset>
                </wp:positionH>
                <wp:positionV relativeFrom="page">
                  <wp:posOffset>1896745</wp:posOffset>
                </wp:positionV>
                <wp:extent cx="3409950" cy="3409950"/>
                <wp:effectExtent l="38100" t="39370" r="38100" b="463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4099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3A1216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Communication and language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E164AE" w:rsidRDefault="003A121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Links statements and sticks to a main theme or intention.</w:t>
                            </w:r>
                          </w:p>
                          <w:p w:rsidR="003A1216" w:rsidRDefault="003A121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Uses talk to organise, sequence, and clarify thinking, ideas, feelings and events.</w:t>
                            </w:r>
                          </w:p>
                          <w:p w:rsidR="003A1216" w:rsidRDefault="003A121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Uses language to imagine and create roles.</w:t>
                            </w:r>
                          </w:p>
                          <w:p w:rsidR="003A1216" w:rsidRDefault="003A121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Children use past, present and future tense accurately.</w:t>
                            </w:r>
                          </w:p>
                          <w:p w:rsidR="003A1216" w:rsidRDefault="003A121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Children can answer how and why questions.</w:t>
                            </w:r>
                          </w:p>
                          <w:p w:rsidR="003A1216" w:rsidRDefault="003A121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Children listen attentively in a range of situations.</w:t>
                            </w:r>
                          </w:p>
                          <w:p w:rsidR="00493BD6" w:rsidRDefault="00493BD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Maintains attention and concentration during activities.</w:t>
                            </w:r>
                          </w:p>
                          <w:p w:rsidR="00493BD6" w:rsidRDefault="00493BD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Able to follow a story without pictures.</w:t>
                            </w:r>
                          </w:p>
                          <w:p w:rsidR="00493BD6" w:rsidRPr="003A1216" w:rsidRDefault="00493BD6" w:rsidP="003A1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Listens and responds to ideas expressed by others in conversation or discussion.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81B47" id="Text Box 11" o:spid="_x0000_s1027" type="#_x0000_t202" style="position:absolute;left:0;text-align:left;margin-left:42pt;margin-top:149.35pt;width:268.5pt;height:268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wCNgIAAGQEAAAOAAAAZHJzL2Uyb0RvYy54bWysVNtu2zAMfR+wfxD0vthJ2ywx4hRd0gwD&#10;ugvQ7gNkWY6FyaImKbGzrx8lxVnXYS/D/CBQEnV4eEh6dTt0ihyFdRJ0SaeTnBKhOdRS70v69Wn3&#10;ZkGJ80zXTIEWJT0JR2/Xr1+telOIGbSgamEJgmhX9KakrfemyDLHW9ExNwEjNF42YDvmcWv3WW1Z&#10;j+idymZ5Ps96sLWxwIVzeLpNl3Qd8ZtGcP+5aZzwRJUUufm42rhWYc3WK1bsLTOt5Gca7B9YdExq&#10;DHqB2jLPyMHKP6A6yS04aPyEQ5dB00guYg6YzTR/kc1jy4yIuaA4zlxkcv8Pln86frFE1iWdXVOi&#10;WYc1ehKDJ+9gINNp0Kc3rkC3R4OOfsBzrHPM1ZkH4N8c0bBpmd6LO2uhbwWrkV98mT17mnBcAKn6&#10;j1BjHHbwEIGGxnZBPJSDIDrW6XSpTeDC8fDqOl8ub/CK4924QXYZK8bnxjr/XkBHglFSi8WP8Oz4&#10;4HxyHV1CNAdK1jupVNzYfbVRlhwZNsp2cz/fpQxeuClN+pK+nWPrJQn+inGVL26Wm6AfMvwtVOCw&#10;Za5NseJVasNOepwFJbuSLvLwpeOg6L2uEYkVnkmVbERVGsGDxEHVpK8fqiFW81K5CuoTam4htT6O&#10;Khot2B+U9Nj2JXXfD8wKStQHjXULMzIadjSq0WCa49OSekqSufFplg7Gyn2LyKkzNNxhbRsZVQ8M&#10;E4szXWzlqMp57MKsPN9Hr18/h/VPAAAA//8DAFBLAwQUAAYACAAAACEAReIHbt8AAAAKAQAADwAA&#10;AGRycy9kb3ducmV2LnhtbEyPQU+DQBCF7yb+h82YeLMLWAtSlsaYNF5sjNh43rJToLKzhF1a/PeO&#10;Jz3Oey9vvldsZtuLM46+c6QgXkQgkGpnOmoU7D+2dxkIHzQZ3TtCBd/oYVNeXxU6N+5C73iuQiO4&#10;hHyuFbQhDLmUvm7Rar9wAxJ7RzdaHfgcG2lGfeFy28skilbS6o74Q6sHfG6x/qomq2DZvqXe7Wuz&#10;nWT8ejri7uWz2il1ezM/rUEEnMNfGH7xGR1KZjq4iYwXvYJsyVOCguQxS0FwYJXErBzYuX9IQZaF&#10;/D+h/AEAAP//AwBQSwECLQAUAAYACAAAACEAtoM4kv4AAADhAQAAEwAAAAAAAAAAAAAAAAAAAAAA&#10;W0NvbnRlbnRfVHlwZXNdLnhtbFBLAQItABQABgAIAAAAIQA4/SH/1gAAAJQBAAALAAAAAAAAAAAA&#10;AAAAAC8BAABfcmVscy8ucmVsc1BLAQItABQABgAIAAAAIQDrOowCNgIAAGQEAAAOAAAAAAAAAAAA&#10;AAAAAC4CAABkcnMvZTJvRG9jLnhtbFBLAQItABQABgAIAAAAIQBF4gdu3wAAAAoBAAAPAAAAAAAA&#10;AAAAAAAAAJAEAABkcnMvZG93bnJldi54bWxQSwUGAAAAAAQABADzAAAAnAUAAAAA&#10;" fillcolor="#dce6f1" strokecolor="#30859c" strokeweight="6pt">
                <v:textbox inset="0,0,0,0">
                  <w:txbxContent>
                    <w:p w:rsidR="00E164AE" w:rsidRDefault="003A1216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Communication and language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E164AE" w:rsidRDefault="003A121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Links statements and sticks to a main theme or intention.</w:t>
                      </w:r>
                    </w:p>
                    <w:p w:rsidR="003A1216" w:rsidRDefault="003A121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Uses talk to organise, sequence, and clarify thinking, ideas, feelings and events.</w:t>
                      </w:r>
                    </w:p>
                    <w:p w:rsidR="003A1216" w:rsidRDefault="003A121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Uses language to imagine and create roles.</w:t>
                      </w:r>
                    </w:p>
                    <w:p w:rsidR="003A1216" w:rsidRDefault="003A121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Children use past, present and future tense accurately.</w:t>
                      </w:r>
                    </w:p>
                    <w:p w:rsidR="003A1216" w:rsidRDefault="003A121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Children can answer how and why questions.</w:t>
                      </w:r>
                    </w:p>
                    <w:p w:rsidR="003A1216" w:rsidRDefault="003A121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Children listen attentively in a range of situations.</w:t>
                      </w:r>
                    </w:p>
                    <w:p w:rsidR="00493BD6" w:rsidRDefault="00493BD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Maintains attention and concentration during activities.</w:t>
                      </w:r>
                    </w:p>
                    <w:p w:rsidR="00493BD6" w:rsidRDefault="00493BD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Able to follow a story without pictures.</w:t>
                      </w:r>
                    </w:p>
                    <w:p w:rsidR="00493BD6" w:rsidRPr="003A1216" w:rsidRDefault="00493BD6" w:rsidP="003A1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Listens and responds to ideas expressed by others in conversation or discussion.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971C18">
      <w:pPr>
        <w:pStyle w:val="BodyText"/>
        <w:ind w:left="52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D80C52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05A889" wp14:editId="7C1F6AF4">
                <wp:simplePos x="0" y="0"/>
                <wp:positionH relativeFrom="page">
                  <wp:posOffset>6743700</wp:posOffset>
                </wp:positionH>
                <wp:positionV relativeFrom="page">
                  <wp:posOffset>1895474</wp:posOffset>
                </wp:positionV>
                <wp:extent cx="3419475" cy="2524125"/>
                <wp:effectExtent l="38100" t="38100" r="47625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412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Pr="00503EDC" w:rsidRDefault="00503EDC" w:rsidP="00503EDC">
                            <w:pPr>
                              <w:spacing w:before="77"/>
                              <w:ind w:left="1008"/>
                              <w:rPr>
                                <w:b/>
                                <w:sz w:val="28"/>
                              </w:rPr>
                            </w:pPr>
                            <w:r w:rsidRPr="00503EDC">
                              <w:rPr>
                                <w:b/>
                                <w:w w:val="85"/>
                                <w:sz w:val="28"/>
                              </w:rPr>
                              <w:t>Expressive arts and design</w:t>
                            </w:r>
                          </w:p>
                          <w:p w:rsidR="00D80C52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5" w:line="247" w:lineRule="auto"/>
                              <w:ind w:right="162"/>
                            </w:pPr>
                            <w:r>
                              <w:t xml:space="preserve">Experiments to create different textures. </w:t>
                            </w:r>
                          </w:p>
                          <w:p w:rsidR="00D80C52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5" w:line="247" w:lineRule="auto"/>
                              <w:ind w:right="162"/>
                            </w:pPr>
                            <w:r>
                              <w:t>Understands that different media can be combined to create new effects.</w:t>
                            </w:r>
                          </w:p>
                          <w:p w:rsidR="00D80C52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5" w:line="247" w:lineRule="auto"/>
                              <w:ind w:right="162"/>
                            </w:pPr>
                            <w:r>
                              <w:t xml:space="preserve">Manipulates materials to achieve a planned effect. </w:t>
                            </w:r>
                          </w:p>
                          <w:p w:rsidR="00D80C52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5" w:line="247" w:lineRule="auto"/>
                              <w:ind w:right="162"/>
                            </w:pPr>
                            <w:r>
                              <w:t xml:space="preserve">Constructs with a purpose in mind, using a variety of resources. </w:t>
                            </w:r>
                          </w:p>
                          <w:p w:rsidR="00D80C52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5" w:line="247" w:lineRule="auto"/>
                              <w:ind w:right="162"/>
                            </w:pPr>
                            <w:r>
                              <w:t xml:space="preserve">Uses simple tools and techniques competently and appropriately. </w:t>
                            </w:r>
                          </w:p>
                          <w:p w:rsidR="00D80C52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5" w:line="247" w:lineRule="auto"/>
                              <w:ind w:right="162"/>
                            </w:pPr>
                            <w:r>
                              <w:t xml:space="preserve">Selects appropriate resources and adapts work where necessary. </w:t>
                            </w:r>
                          </w:p>
                          <w:p w:rsidR="00E164AE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5" w:line="247" w:lineRule="auto"/>
                              <w:ind w:right="162"/>
                            </w:pPr>
                            <w:r>
                              <w:t>Chooses particular colours to use for a purpose</w:t>
                            </w:r>
                            <w:r w:rsidR="008A18A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A889" id="Text Box 10" o:spid="_x0000_s1028" type="#_x0000_t202" style="position:absolute;margin-left:531pt;margin-top:149.25pt;width:269.25pt;height:19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2wOQIAAGQEAAAOAAAAZHJzL2Uyb0RvYy54bWysVNtu2zAMfR+wfxD0vjjxcmmNOkXbNMOA&#10;7gK0+wBGlmNhsqhJSuzs60fJSdrdXob5QaAk6pA8h/TVdd9qtpfOKzQln4zGnEkjsFJmW/IvT+s3&#10;F5z5AKYCjUaW/CA9v16+fnXV2ULm2KCupGMEYnzR2ZI3Idgiy7xoZAt+hFYauqzRtRBo67ZZ5aAj&#10;9FZn+Xg8zzp0lXUopPd0uhou+TLh17UU4VNdexmYLjnlFtLq0rqJa7a8gmLrwDZKHNOAf8iiBWUo&#10;6BlqBQHYzqnfoFolHHqsw0hgm2FdKyFTDVTNZPxLNY8NWJlqIXK8PdPk/x+s+Lj/7JiqSp7nnBlo&#10;SaMn2Qd2iz2bJH466wtye7TkGHo6J51Trd4+oPjqmcG7BsxW3jiHXSOhovwmkdnsxdOoiC98BNl0&#10;H7CiOLALmID62rWRPKKDETrpdDhrE3MRdPh2OrmcLmacCbrLZ/l0ks9SDChOz63z4Z3ElkWj5I7E&#10;T/Cwf/AhpgPFySVG86hVtVZap43bbu60Y3ugRrmfr9b3t0f0n9y0YV3JF3NqvYGCv2LM1tPLxc2f&#10;MGIOK/DNECvBRzcoWhVoFrRqS34xjt9wHBm9N1VyCaD0YFMx2hwpjqwO/IZ+0w9qxreR8Q1WB+Lc&#10;4dD6NKpkNOi+c9ZR25fcf9uBk5zp94Z0izNyMtzJ2JwMMIKeljxwNph3YZilnXVq2xDy0BkGb0jb&#10;WiXWn7M4pkutnMQ4jl2clZf75PX8c1j+AAAA//8DAFBLAwQUAAYACAAAACEAv2GWR+EAAAANAQAA&#10;DwAAAGRycy9kb3ducmV2LnhtbEyPUUvDMBSF3wX/Q7iCL+ISK4atNh1DEBQd4nTvWXNNik1Smmyt&#10;+/XePenbPdzDOd+plpPv2AGH1Mag4GYmgGFoommDVfD58Xg9B5ayDkZ3MaCCH0ywrM/PKl2aOIZ3&#10;PGyyZRQSUqkVuJz7kvPUOPQ6zWKPgX5fcfA6kxwsN4MeKdx3vBBCcq/bQA1O9/jgsPne7L2C41uy&#10;ry9X3q1lttun2+Nq++xHpS4vptU9sIxT/jPDCZ/QoSamXdwHk1hHWsiCxmQFxWJ+B+xkkULQtVMg&#10;F1IAryv+f0X9CwAA//8DAFBLAQItABQABgAIAAAAIQC2gziS/gAAAOEBAAATAAAAAAAAAAAAAAAA&#10;AAAAAABbQ29udGVudF9UeXBlc10ueG1sUEsBAi0AFAAGAAgAAAAhADj9If/WAAAAlAEAAAsAAAAA&#10;AAAAAAAAAAAALwEAAF9yZWxzLy5yZWxzUEsBAi0AFAAGAAgAAAAhAHAPnbA5AgAAZAQAAA4AAAAA&#10;AAAAAAAAAAAALgIAAGRycy9lMm9Eb2MueG1sUEsBAi0AFAAGAAgAAAAhAL9hlkfhAAAADQEAAA8A&#10;AAAAAAAAAAAAAAAAkwQAAGRycy9kb3ducmV2LnhtbFBLBQYAAAAABAAEAPMAAAChBQAAAAA=&#10;" fillcolor="#e6dfeb" strokecolor="#5f497a" strokeweight="6pt">
                <v:textbox inset="0,0,0,0">
                  <w:txbxContent>
                    <w:p w:rsidR="00E164AE" w:rsidRPr="00503EDC" w:rsidRDefault="00503EDC" w:rsidP="00503EDC">
                      <w:pPr>
                        <w:spacing w:before="77"/>
                        <w:ind w:left="1008"/>
                        <w:rPr>
                          <w:b/>
                          <w:sz w:val="28"/>
                        </w:rPr>
                      </w:pPr>
                      <w:r w:rsidRPr="00503EDC">
                        <w:rPr>
                          <w:b/>
                          <w:w w:val="85"/>
                          <w:sz w:val="28"/>
                        </w:rPr>
                        <w:t>Expressive arts and design</w:t>
                      </w:r>
                    </w:p>
                    <w:p w:rsidR="00D80C52" w:rsidRDefault="00D80C52" w:rsidP="00D80C5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5" w:line="247" w:lineRule="auto"/>
                        <w:ind w:right="162"/>
                      </w:pPr>
                      <w:r>
                        <w:t xml:space="preserve">Experiments to create different textures. </w:t>
                      </w:r>
                    </w:p>
                    <w:p w:rsidR="00D80C52" w:rsidRDefault="00D80C52" w:rsidP="00D80C5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5" w:line="247" w:lineRule="auto"/>
                        <w:ind w:right="162"/>
                      </w:pPr>
                      <w:r>
                        <w:t>Understands that different media can be combined to create new effects.</w:t>
                      </w:r>
                    </w:p>
                    <w:p w:rsidR="00D80C52" w:rsidRDefault="00D80C52" w:rsidP="00D80C5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5" w:line="247" w:lineRule="auto"/>
                        <w:ind w:right="162"/>
                      </w:pPr>
                      <w:r>
                        <w:t xml:space="preserve">Manipulates materials to achieve a planned effect. </w:t>
                      </w:r>
                    </w:p>
                    <w:p w:rsidR="00D80C52" w:rsidRDefault="00D80C52" w:rsidP="00D80C5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5" w:line="247" w:lineRule="auto"/>
                        <w:ind w:right="162"/>
                      </w:pPr>
                      <w:r>
                        <w:t xml:space="preserve">Constructs with a purpose in mind, using a variety of resources. </w:t>
                      </w:r>
                    </w:p>
                    <w:p w:rsidR="00D80C52" w:rsidRDefault="00D80C52" w:rsidP="00D80C5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5" w:line="247" w:lineRule="auto"/>
                        <w:ind w:right="162"/>
                      </w:pPr>
                      <w:r>
                        <w:t xml:space="preserve">Uses simple tools and techniques competently and appropriately. </w:t>
                      </w:r>
                    </w:p>
                    <w:p w:rsidR="00D80C52" w:rsidRDefault="00D80C52" w:rsidP="00D80C5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5" w:line="247" w:lineRule="auto"/>
                        <w:ind w:right="162"/>
                      </w:pPr>
                      <w:r>
                        <w:t xml:space="preserve">Selects appropriate resources and adapts work where necessary. </w:t>
                      </w:r>
                    </w:p>
                    <w:p w:rsidR="00E164AE" w:rsidRDefault="00D80C52" w:rsidP="00D80C52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5" w:line="247" w:lineRule="auto"/>
                        <w:ind w:right="162"/>
                      </w:pPr>
                      <w:r>
                        <w:t>Chooses particular colours to use for a purpose</w:t>
                      </w:r>
                      <w:r w:rsidR="008A18A5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3A4B04">
      <w:pPr>
        <w:pStyle w:val="BodyText"/>
        <w:rPr>
          <w:rFonts w:ascii="Times New Roman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43DCF4C" wp14:editId="32466FB3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2583180" cy="1722755"/>
            <wp:effectExtent l="0" t="0" r="7620" b="0"/>
            <wp:wrapTight wrapText="bothSides">
              <wp:wrapPolygon edited="0">
                <wp:start x="0" y="0"/>
                <wp:lineTo x="0" y="21258"/>
                <wp:lineTo x="21504" y="21258"/>
                <wp:lineTo x="21504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D80C52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BAAA8E" wp14:editId="232DEB85">
                <wp:simplePos x="0" y="0"/>
                <wp:positionH relativeFrom="page">
                  <wp:posOffset>6762749</wp:posOffset>
                </wp:positionH>
                <wp:positionV relativeFrom="page">
                  <wp:posOffset>4524375</wp:posOffset>
                </wp:positionV>
                <wp:extent cx="3400425" cy="2524125"/>
                <wp:effectExtent l="38100" t="38100" r="47625" b="4762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2412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76200">
                          <a:solidFill>
                            <a:srgbClr val="E3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Pr="00503EDC" w:rsidRDefault="00503EDC">
                            <w:pPr>
                              <w:spacing w:before="77"/>
                              <w:ind w:left="376" w:right="35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03EDC">
                              <w:rPr>
                                <w:b/>
                                <w:sz w:val="28"/>
                              </w:rPr>
                              <w:t>Personal, social and emotional developent</w:t>
                            </w:r>
                          </w:p>
                          <w:p w:rsidR="00D80C52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9"/>
                              <w:ind w:right="361"/>
                            </w:pPr>
                            <w:r>
                              <w:t>Confident to speak to others about own needs, wants, interests and opinions.</w:t>
                            </w:r>
                          </w:p>
                          <w:p w:rsidR="00D80C52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9"/>
                              <w:ind w:right="361"/>
                            </w:pPr>
                            <w:r>
                              <w:t xml:space="preserve">Can describe self in positive terms and talk about abilities. </w:t>
                            </w:r>
                          </w:p>
                          <w:p w:rsidR="00E164AE" w:rsidRDefault="00D80C52" w:rsidP="00D80C5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9"/>
                              <w:ind w:right="361"/>
                            </w:pPr>
                            <w:r>
                              <w:t>Children play cooperatively, taking turn with others.</w:t>
                            </w:r>
                          </w:p>
                          <w:p w:rsidR="00D80C52" w:rsidRDefault="008A18A5" w:rsidP="00D80C5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9"/>
                              <w:ind w:right="361"/>
                            </w:pPr>
                            <w:r>
                              <w:t>Children are confident to try new activities.</w:t>
                            </w:r>
                          </w:p>
                          <w:p w:rsidR="008A18A5" w:rsidRDefault="008A18A5" w:rsidP="00D80C5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9"/>
                              <w:ind w:right="361"/>
                            </w:pPr>
                            <w:r>
                              <w:t>Children are confident to speak in a familiar group.</w:t>
                            </w:r>
                          </w:p>
                          <w:p w:rsidR="008A18A5" w:rsidRDefault="008A18A5" w:rsidP="00D80C5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9"/>
                              <w:ind w:right="361"/>
                            </w:pPr>
                            <w:r>
                              <w:t>Children initiate conversation and takes account of what other children say.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AA8E" id="Text Box 9" o:spid="_x0000_s1029" type="#_x0000_t202" style="position:absolute;margin-left:532.5pt;margin-top:356.25pt;width:267.75pt;height:19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dhOAIAAGMEAAAOAAAAZHJzL2Uyb0RvYy54bWysVNuO0zAQfUfiHyy/06RptyxR01XpBSEt&#10;F2mXD3AcJ7FwPMZ2m5SvZ+y03V0QL4g8WGN75szxmZks74ZOkaOwToIu6HSSUiI0h0rqpqDfHvdv&#10;bilxnumKKdCioCfh6N3q9atlb3KRQQuqEpYgiHZ5bwraem/yJHG8FR1zEzBC42UNtmMet7ZJKst6&#10;RO9UkqXpIunBVsYCF87h6Xa8pKuIX9eC+y917YQnqqDIzcfVxrUMa7JasryxzLSSn2mwf2DRMakx&#10;6RVqyzwjByv/gOokt+Cg9hMOXQJ1LbmIb8DXTNPfXvPQMiPiW1AcZ64yuf8Hyz8fv1oiq4JmKI9m&#10;HdboUQyevIeBvAvy9Mbl6PVg0M8PeIxljk915h74d0c0bFqmG7G2FvpWsArpTUNk8ix0xHEBpOw/&#10;QYVp2MFDBBpq2wXtUA2C6MjjdC1NoMLxcDZP03l2QwnHu+wmm09xE3Kw/BJurPMfBHQkGAW1WPsI&#10;z473zo+uF5eQzYGS1V4qFTe2KTfKkiPDPtlvduvt+oz+wk1p0hf07QI7b5Tgrxi72WKTRv2Q4QuM&#10;wGHLXDvmilchFcs76XEUlOwKepuGbzwOiu50FV08k2q0EVXps8RB1VFfP5RDLOYsxAb5S6hOqLmF&#10;sfNxUtFowf6kpMeuL6j7cWBWUKI+aqxbGJGLYS9GeTGY5hhaUE/JaG78OEoHY2XTIvLYGRrWWNta&#10;RtWfWJzpYifHup2nLozK8330evo3rH4BAAD//wMAUEsDBBQABgAIAAAAIQDlX4NC4AAAAA4BAAAP&#10;AAAAZHJzL2Rvd25yZXYueG1sTI/BTsMwEETvSPyDtUhcELVdKWkV4lQIFXHhAG0/wEm2Sdp4HcVu&#10;E/6e7QluM9rR7Jt8M7teXHEMnScDeqFAIFW+7qgxcNi/P69BhGiptr0nNPCDATbF/V1us9pP9I3X&#10;XWwEl1DIrIE2xiGTMlQtOhsWfkDi29GPzka2YyPr0U5c7nq5VCqVznbEH1o74FuL1Xl3cQZWuHWn&#10;z/XX9JS4Y/kx7cutTlfGPD7Mry8gIs7xLww3fEaHgplKf6E6iJ69ShMeE7lNLxMQt0iqFKuSldZK&#10;gSxy+X9G8QsAAP//AwBQSwECLQAUAAYACAAAACEAtoM4kv4AAADhAQAAEwAAAAAAAAAAAAAAAAAA&#10;AAAAW0NvbnRlbnRfVHlwZXNdLnhtbFBLAQItABQABgAIAAAAIQA4/SH/1gAAAJQBAAALAAAAAAAA&#10;AAAAAAAAAC8BAABfcmVscy8ucmVsc1BLAQItABQABgAIAAAAIQDzMfdhOAIAAGMEAAAOAAAAAAAA&#10;AAAAAAAAAC4CAABkcnMvZTJvRG9jLnhtbFBLAQItABQABgAIAAAAIQDlX4NC4AAAAA4BAAAPAAAA&#10;AAAAAAAAAAAAAJIEAABkcnMvZG93bnJldi54bWxQSwUGAAAAAAQABADzAAAAnwUAAAAA&#10;" fillcolor="#fceada" strokecolor="#e36c09" strokeweight="6pt">
                <v:textbox inset="0,0,0,0">
                  <w:txbxContent>
                    <w:p w:rsidR="00E164AE" w:rsidRPr="00503EDC" w:rsidRDefault="00503EDC">
                      <w:pPr>
                        <w:spacing w:before="77"/>
                        <w:ind w:left="376" w:right="359"/>
                        <w:jc w:val="center"/>
                        <w:rPr>
                          <w:b/>
                          <w:sz w:val="28"/>
                        </w:rPr>
                      </w:pPr>
                      <w:r w:rsidRPr="00503EDC">
                        <w:rPr>
                          <w:b/>
                          <w:sz w:val="28"/>
                        </w:rPr>
                        <w:t>Personal, social and emotional developent</w:t>
                      </w:r>
                    </w:p>
                    <w:p w:rsidR="00D80C52" w:rsidRDefault="00D80C52" w:rsidP="00D80C5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9"/>
                        <w:ind w:right="361"/>
                      </w:pPr>
                      <w:r>
                        <w:t>Confident to speak to others about own needs, wants, interests and opinions.</w:t>
                      </w:r>
                    </w:p>
                    <w:p w:rsidR="00D80C52" w:rsidRDefault="00D80C52" w:rsidP="00D80C5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9"/>
                        <w:ind w:right="361"/>
                      </w:pPr>
                      <w:r>
                        <w:t xml:space="preserve">Can describe self in positive terms and talk about abilities. </w:t>
                      </w:r>
                    </w:p>
                    <w:p w:rsidR="00E164AE" w:rsidRDefault="00D80C52" w:rsidP="00D80C5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9"/>
                        <w:ind w:right="361"/>
                      </w:pPr>
                      <w:r>
                        <w:t>Children play cooperatively, taking turn with others.</w:t>
                      </w:r>
                    </w:p>
                    <w:p w:rsidR="00D80C52" w:rsidRDefault="008A18A5" w:rsidP="00D80C5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9"/>
                        <w:ind w:right="361"/>
                      </w:pPr>
                      <w:r>
                        <w:t>Children are confident to try new activities.</w:t>
                      </w:r>
                    </w:p>
                    <w:p w:rsidR="008A18A5" w:rsidRDefault="008A18A5" w:rsidP="00D80C5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9"/>
                        <w:ind w:right="361"/>
                      </w:pPr>
                      <w:r>
                        <w:t>Children are confident to speak in a familiar group.</w:t>
                      </w:r>
                    </w:p>
                    <w:p w:rsidR="008A18A5" w:rsidRDefault="008A18A5" w:rsidP="00D80C52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9"/>
                        <w:ind w:right="361"/>
                      </w:pPr>
                      <w:r>
                        <w:t>Children initiate conversation and takes account of what other children say.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D80C52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20094" wp14:editId="77FCF7DE">
                <wp:simplePos x="0" y="0"/>
                <wp:positionH relativeFrom="page">
                  <wp:posOffset>533400</wp:posOffset>
                </wp:positionH>
                <wp:positionV relativeFrom="page">
                  <wp:posOffset>5429250</wp:posOffset>
                </wp:positionV>
                <wp:extent cx="6069965" cy="1619250"/>
                <wp:effectExtent l="38100" t="38100" r="45085" b="3810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6192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Pr="00503EDC" w:rsidRDefault="00503EDC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Literacy</w:t>
                            </w:r>
                          </w:p>
                          <w:p w:rsidR="008C3F0D" w:rsidRDefault="008C3F0D" w:rsidP="008C3F0D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  <w:r>
                              <w:sym w:font="Symbol" w:char="F0B7"/>
                            </w:r>
                            <w:r>
                              <w:t xml:space="preserve"> Begins to </w:t>
                            </w:r>
                            <w:r w:rsidR="00F67E97">
                              <w:t xml:space="preserve">fluently </w:t>
                            </w:r>
                            <w:r>
                              <w:t xml:space="preserve">read words and simple sentences. </w:t>
                            </w:r>
                          </w:p>
                          <w:p w:rsidR="008C3F0D" w:rsidRDefault="008C3F0D" w:rsidP="008C3F0D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  <w:r>
                              <w:sym w:font="Symbol" w:char="F0B7"/>
                            </w:r>
                            <w:r>
                              <w:t xml:space="preserve"> Enjoys an increasing range of books.</w:t>
                            </w:r>
                          </w:p>
                          <w:p w:rsidR="008C3F0D" w:rsidRDefault="008C3F0D" w:rsidP="008C3F0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5"/>
                              <w:ind w:left="284" w:right="463" w:hanging="142"/>
                            </w:pPr>
                            <w:r>
                              <w:t>Children demonstrate understanding when talking with others about what they have read.</w:t>
                            </w:r>
                          </w:p>
                          <w:p w:rsidR="008C3F0D" w:rsidRDefault="008C3F0D" w:rsidP="008C3F0D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  <w:r>
                              <w:sym w:font="Symbol" w:char="F0B7"/>
                            </w:r>
                            <w:r>
                              <w:t xml:space="preserve"> Links sounds to letters, naming and sounding the letters of the alphabet. </w:t>
                            </w:r>
                          </w:p>
                          <w:p w:rsidR="008C3F0D" w:rsidRDefault="008C3F0D" w:rsidP="008C3F0D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  <w:r>
                              <w:sym w:font="Symbol" w:char="F0B7"/>
                            </w:r>
                            <w:r>
                              <w:t xml:space="preserve"> Writes labels and captions for a purpose.</w:t>
                            </w:r>
                          </w:p>
                          <w:p w:rsidR="00E164AE" w:rsidRDefault="008C3F0D" w:rsidP="008C3F0D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  <w:r>
                              <w:sym w:font="Symbol" w:char="F0B7"/>
                            </w:r>
                            <w:r>
                              <w:t xml:space="preserve"> Children write simple sentences which can be read by themselves and others. Some words are spelt correctly and others are phonetically plausible.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0094" id="Text Box 8" o:spid="_x0000_s1030" type="#_x0000_t202" style="position:absolute;margin-left:42pt;margin-top:427.5pt;width:477.95pt;height:12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AANgIAAGMEAAAOAAAAZHJzL2Uyb0RvYy54bWysVNtu2zAMfR+wfxD0vthJFy824hRdsg4D&#10;ugvQ7gNkWbaFyaImKbGzry8lJ2nRbS/D/CBQEnlEnkN6fT32ihyEdRJ0SeezlBKhOdRStyX9/nD7&#10;ZkWJ80zXTIEWJT0KR683r1+tB1OIBXSgamEJgmhXDKaknfemSBLHO9EzNwMjNF42YHvmcWvbpLZs&#10;QPReJYs0zZIBbG0scOEcnu6mS7qJ+E0juP/aNE54okqKufm42rhWYU02a1a0lplO8lMa7B+y6JnU&#10;+OgFasc8I3srf4PqJbfgoPEzDn0CTSO5iDVgNfP0RTX3HTMi1oLkOHOhyf0/WP7l8M0SWaN2qJRm&#10;PWr0IEZP3sNIVoGewbgCve4N+vkRj9E1lurMHfAfjmjYdky34sZaGDrBakxvHiKTZ6ETjgsg1fAZ&#10;anyG7T1EoLGxfeAO2SCIjjIdL9KEVDgeZmmW59mSEo5382yeL5ZRvIQV53Bjnf8ooCfBKKlF7SM8&#10;O9w5H9JhxdklvOZAyfpWKhU3tq22ypIDwz7Z7Xb59ipW8MJNaTKU9F2GnTdR8FeM/GqVL/+IEXLY&#10;MddNb8Uspi7spcdRULIv6SoN33QcGP2g69ionkk12ViM0ieKA6sTv36sxijm2xAb6K+gPiLnFqbO&#10;x0lFowP7i5IBu76k7ueeWUGJ+qRRtzAiZ8OejepsMM0xtKSeksnc+mmU9sbKtkPkqTM03KC2jYys&#10;P2VxShc7OYpxmrowKs/30evp37B5BAAA//8DAFBLAwQUAAYACAAAACEA5egovOAAAAAMAQAADwAA&#10;AGRycy9kb3ducmV2LnhtbEyPQU/DMAyF70j8h8hI3FhSxthWmk4TghsHNhgat7QxbUXjlCZby7+f&#10;d4KTn+Wn5+9lq9G14oh9aDxpSCYKBFLpbUOVhve355sFiBANWdN6Qg2/GGCVX15kJrV+oA0et7ES&#10;HEIhNRrqGLtUylDW6EyY+A6Jb1++dyby2lfS9mbgcNfKW6XupTMN8YfadPhYY/m9PTgN8mOd7Dd9&#10;8foyD7vh6dOZ6Z5+tL6+GtcPICKO8c8MZ3xGh5yZCn8gG0SrYXHHVSLP2YzF2aCmyyWIglWSKAUy&#10;z+T/EvkJAAD//wMAUEsBAi0AFAAGAAgAAAAhALaDOJL+AAAA4QEAABMAAAAAAAAAAAAAAAAAAAAA&#10;AFtDb250ZW50X1R5cGVzXS54bWxQSwECLQAUAAYACAAAACEAOP0h/9YAAACUAQAACwAAAAAAAAAA&#10;AAAAAAAvAQAAX3JlbHMvLnJlbHNQSwECLQAUAAYACAAAACEAWgiwADYCAABjBAAADgAAAAAAAAAA&#10;AAAAAAAuAgAAZHJzL2Uyb0RvYy54bWxQSwECLQAUAAYACAAAACEA5egovOAAAAAMAQAADwAAAAAA&#10;AAAAAAAAAACQBAAAZHJzL2Rvd25yZXYueG1sUEsFBgAAAAAEAAQA8wAAAJ0FAAAAAA==&#10;" fillcolor="#ddd9c3" strokecolor="#938953" strokeweight="6pt">
                <v:textbox inset="0,0,0,0">
                  <w:txbxContent>
                    <w:p w:rsidR="00E164AE" w:rsidRPr="00503EDC" w:rsidRDefault="00503EDC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>Literacy</w:t>
                      </w:r>
                    </w:p>
                    <w:p w:rsidR="008C3F0D" w:rsidRDefault="008C3F0D" w:rsidP="008C3F0D">
                      <w:pPr>
                        <w:pStyle w:val="BodyText"/>
                        <w:spacing w:before="5"/>
                        <w:ind w:left="142" w:right="463"/>
                      </w:pPr>
                      <w:r>
                        <w:sym w:font="Symbol" w:char="F0B7"/>
                      </w:r>
                      <w:r>
                        <w:t xml:space="preserve"> Begins to </w:t>
                      </w:r>
                      <w:r w:rsidR="00F67E97">
                        <w:t xml:space="preserve">fluently </w:t>
                      </w:r>
                      <w:r>
                        <w:t xml:space="preserve">read words and simple sentences. </w:t>
                      </w:r>
                    </w:p>
                    <w:p w:rsidR="008C3F0D" w:rsidRDefault="008C3F0D" w:rsidP="008C3F0D">
                      <w:pPr>
                        <w:pStyle w:val="BodyText"/>
                        <w:spacing w:before="5"/>
                        <w:ind w:left="142" w:right="463"/>
                      </w:pPr>
                      <w:r>
                        <w:sym w:font="Symbol" w:char="F0B7"/>
                      </w:r>
                      <w:r>
                        <w:t xml:space="preserve"> Enjoys an increasing range of books.</w:t>
                      </w:r>
                    </w:p>
                    <w:p w:rsidR="008C3F0D" w:rsidRDefault="008C3F0D" w:rsidP="008C3F0D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5"/>
                        <w:ind w:left="284" w:right="463" w:hanging="142"/>
                      </w:pPr>
                      <w:r>
                        <w:t>Children demonstrate understanding when talking with others about what they have read.</w:t>
                      </w:r>
                    </w:p>
                    <w:p w:rsidR="008C3F0D" w:rsidRDefault="008C3F0D" w:rsidP="008C3F0D">
                      <w:pPr>
                        <w:pStyle w:val="BodyText"/>
                        <w:spacing w:before="5"/>
                        <w:ind w:left="142" w:right="463"/>
                      </w:pPr>
                      <w:r>
                        <w:sym w:font="Symbol" w:char="F0B7"/>
                      </w:r>
                      <w:r>
                        <w:t xml:space="preserve"> Links sounds to letters, naming and sounding the letters of the alphabet. </w:t>
                      </w:r>
                    </w:p>
                    <w:p w:rsidR="008C3F0D" w:rsidRDefault="008C3F0D" w:rsidP="008C3F0D">
                      <w:pPr>
                        <w:pStyle w:val="BodyText"/>
                        <w:spacing w:before="5"/>
                        <w:ind w:left="142" w:right="463"/>
                      </w:pPr>
                      <w:r>
                        <w:sym w:font="Symbol" w:char="F0B7"/>
                      </w:r>
                      <w:r>
                        <w:t xml:space="preserve"> Writes labels and captions for a purpose.</w:t>
                      </w:r>
                    </w:p>
                    <w:p w:rsidR="00E164AE" w:rsidRDefault="008C3F0D" w:rsidP="008C3F0D">
                      <w:pPr>
                        <w:pStyle w:val="BodyText"/>
                        <w:spacing w:before="5"/>
                        <w:ind w:left="142" w:right="463"/>
                      </w:pPr>
                      <w:r>
                        <w:sym w:font="Symbol" w:char="F0B7"/>
                      </w:r>
                      <w:r>
                        <w:t xml:space="preserve"> Children write simple sentences which can be read by themselves and others. Some words are spelt correctly and others are phonetically plausible.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A925CF">
            <w:pPr>
              <w:pStyle w:val="TableParagraph"/>
              <w:spacing w:before="6" w:line="319" w:lineRule="exact"/>
              <w:rPr>
                <w:b/>
                <w:sz w:val="28"/>
              </w:rPr>
            </w:pPr>
          </w:p>
        </w:tc>
      </w:tr>
      <w:tr w:rsidR="00A925CF" w:rsidTr="00C649B5">
        <w:trPr>
          <w:trHeight w:val="2908"/>
        </w:trPr>
        <w:tc>
          <w:tcPr>
            <w:tcW w:w="9249" w:type="dxa"/>
          </w:tcPr>
          <w:p w:rsidR="00407AA0" w:rsidRPr="00407AA0" w:rsidRDefault="00407AA0" w:rsidP="00407AA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– Physical development</w:t>
            </w:r>
          </w:p>
          <w:p w:rsidR="00407AA0" w:rsidRDefault="00407AA0" w:rsidP="00407AA0">
            <w:pPr>
              <w:pStyle w:val="TableParagraph"/>
              <w:spacing w:before="20" w:line="219" w:lineRule="exact"/>
              <w:ind w:left="0"/>
            </w:pPr>
            <w:r>
              <w:sym w:font="Symbol" w:char="F0B7"/>
            </w:r>
            <w:r>
              <w:t xml:space="preserve"> Holds pencil near point between first two fingers and thumb and uses it with go</w:t>
            </w:r>
            <w:r w:rsidR="00F67E97">
              <w:t>o</w:t>
            </w:r>
            <w:r>
              <w:t xml:space="preserve">d control. </w:t>
            </w:r>
          </w:p>
          <w:p w:rsidR="00407AA0" w:rsidRDefault="00407AA0" w:rsidP="00407AA0">
            <w:pPr>
              <w:pStyle w:val="TableParagraph"/>
              <w:spacing w:before="20" w:line="219" w:lineRule="exact"/>
              <w:ind w:left="0"/>
            </w:pPr>
            <w:r>
              <w:sym w:font="Symbol" w:char="F0B7"/>
            </w:r>
            <w:r>
              <w:t xml:space="preserve"> Eats a healthy range of foodstuffs and understands need for variety in food. </w:t>
            </w:r>
          </w:p>
          <w:p w:rsidR="00407AA0" w:rsidRDefault="00407AA0" w:rsidP="00407AA0">
            <w:pPr>
              <w:pStyle w:val="TableParagraph"/>
              <w:spacing w:before="20" w:line="219" w:lineRule="exact"/>
              <w:ind w:left="0"/>
            </w:pPr>
            <w:r>
              <w:sym w:font="Symbol" w:char="F0B7"/>
            </w:r>
            <w:r>
              <w:t xml:space="preserve"> Shows some understanding that good practices with regard to exercise, eating, sleeping and hygiene can contribute to good health. </w:t>
            </w:r>
          </w:p>
          <w:p w:rsidR="00407AA0" w:rsidRDefault="00407AA0" w:rsidP="00407AA0">
            <w:pPr>
              <w:pStyle w:val="TableParagraph"/>
              <w:spacing w:before="20" w:line="219" w:lineRule="exact"/>
              <w:ind w:left="0"/>
            </w:pPr>
            <w:r>
              <w:sym w:font="Symbol" w:char="F0B7"/>
            </w:r>
            <w:r>
              <w:t xml:space="preserve"> Practices some appropriate safety measures without direct supervision. </w:t>
            </w:r>
          </w:p>
          <w:p w:rsidR="00407AA0" w:rsidRDefault="00407AA0" w:rsidP="00407AA0">
            <w:pPr>
              <w:pStyle w:val="TableParagraph"/>
              <w:spacing w:before="20" w:line="219" w:lineRule="exact"/>
              <w:ind w:left="0"/>
            </w:pPr>
            <w:r>
              <w:sym w:font="Symbol" w:char="F0B7"/>
            </w:r>
            <w:r>
              <w:t xml:space="preserve"> Children show good control and co-ordination in large and small movements.</w:t>
            </w:r>
          </w:p>
          <w:p w:rsidR="00A925CF" w:rsidRDefault="00407AA0" w:rsidP="00407AA0">
            <w:pPr>
              <w:pStyle w:val="TableParagraph"/>
              <w:spacing w:before="20" w:line="219" w:lineRule="exact"/>
              <w:ind w:left="0"/>
            </w:pPr>
            <w:r>
              <w:sym w:font="Symbol" w:char="F0B7"/>
            </w:r>
            <w:r>
              <w:t xml:space="preserve"> They move confidently in a range of ways, safely negotiating space.</w:t>
            </w:r>
          </w:p>
          <w:p w:rsidR="00407AA0" w:rsidRDefault="00407AA0" w:rsidP="00407AA0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</w:p>
        </w:tc>
      </w:tr>
      <w:tr w:rsidR="00407AA0" w:rsidTr="00C649B5">
        <w:trPr>
          <w:trHeight w:val="3749"/>
        </w:trPr>
        <w:tc>
          <w:tcPr>
            <w:tcW w:w="9249" w:type="dxa"/>
          </w:tcPr>
          <w:p w:rsidR="00407AA0" w:rsidRDefault="00407AA0" w:rsidP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– Mathematics</w:t>
            </w:r>
          </w:p>
          <w:p w:rsidR="00407AA0" w:rsidRDefault="00407AA0" w:rsidP="00407AA0">
            <w:pPr>
              <w:pStyle w:val="TableParagraph"/>
              <w:spacing w:before="3"/>
            </w:pPr>
            <w:r>
              <w:sym w:font="Symbol" w:char="F0B7"/>
            </w:r>
            <w:r>
              <w:t xml:space="preserve"> Begins to identify own mathematical problems based on own interests and fascinations.</w:t>
            </w:r>
          </w:p>
          <w:p w:rsidR="00407AA0" w:rsidRDefault="00407AA0" w:rsidP="00407AA0">
            <w:pPr>
              <w:pStyle w:val="TableParagraph"/>
              <w:spacing w:before="3"/>
            </w:pPr>
            <w:r>
              <w:sym w:font="Symbol" w:char="F0B7"/>
            </w:r>
            <w:r>
              <w:t xml:space="preserve"> Orders two or three items by weight and height. </w:t>
            </w:r>
          </w:p>
          <w:p w:rsidR="00407AA0" w:rsidRDefault="00407AA0" w:rsidP="00407AA0">
            <w:pPr>
              <w:pStyle w:val="TableParagraph"/>
              <w:spacing w:before="3"/>
            </w:pPr>
            <w:r>
              <w:sym w:font="Symbol" w:char="F0B7"/>
            </w:r>
            <w:r>
              <w:t xml:space="preserve"> Children use everyday language to talk about size, weight, capacity, position and distance to compare quantities and objects to solve problems. </w:t>
            </w:r>
          </w:p>
          <w:p w:rsidR="00407AA0" w:rsidRDefault="00407AA0" w:rsidP="00407AA0">
            <w:pPr>
              <w:pStyle w:val="TableParagraph"/>
              <w:spacing w:before="3"/>
            </w:pPr>
            <w:r>
              <w:sym w:font="Symbol" w:char="F0B7"/>
            </w:r>
            <w:r>
              <w:t xml:space="preserve"> Children count reliably with numbers from 1-20, place them in order saying which number is one more and one less than a given number. </w:t>
            </w:r>
          </w:p>
          <w:p w:rsidR="00407AA0" w:rsidRPr="00407AA0" w:rsidRDefault="00407AA0" w:rsidP="00407AA0">
            <w:pPr>
              <w:pStyle w:val="TableParagraph"/>
              <w:spacing w:before="3"/>
              <w:rPr>
                <w:b/>
                <w:sz w:val="24"/>
              </w:rPr>
            </w:pPr>
            <w:r>
              <w:sym w:font="Symbol" w:char="F0B7"/>
            </w:r>
            <w:r>
              <w:t xml:space="preserve"> Using quantities and objects, they add and subtract two single digit numbers and count on or back to find the answer.</w:t>
            </w:r>
          </w:p>
          <w:p w:rsidR="00407AA0" w:rsidRDefault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</w:p>
        </w:tc>
      </w:tr>
      <w:tr w:rsidR="00A925CF">
        <w:trPr>
          <w:trHeight w:val="5600"/>
        </w:trPr>
        <w:tc>
          <w:tcPr>
            <w:tcW w:w="9249" w:type="dxa"/>
          </w:tcPr>
          <w:p w:rsidR="00407AA0" w:rsidRPr="00407AA0" w:rsidRDefault="00407AA0" w:rsidP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lastRenderedPageBreak/>
              <w:t>Main Learning Focus – Understanding the world</w:t>
            </w:r>
          </w:p>
          <w:p w:rsidR="00C649B5" w:rsidRPr="00C649B5" w:rsidRDefault="00C649B5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Looks closely at similarities, differences, patterns and change. </w:t>
            </w:r>
          </w:p>
          <w:p w:rsidR="00C649B5" w:rsidRPr="00C649B5" w:rsidRDefault="00C649B5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They know about similarities and differences between themselves and others and among families, communities and traditions. </w:t>
            </w:r>
          </w:p>
          <w:p w:rsidR="00C649B5" w:rsidRPr="00C649B5" w:rsidRDefault="00C649B5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Children recognise that a range of technology is used in places such as homes and schools. </w:t>
            </w:r>
          </w:p>
          <w:p w:rsidR="00C649B5" w:rsidRPr="00C649B5" w:rsidRDefault="00C649B5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They select and use technology for particular purposes. </w:t>
            </w:r>
          </w:p>
          <w:p w:rsidR="00C649B5" w:rsidRPr="00F67E97" w:rsidRDefault="00C649B5" w:rsidP="00F67E97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>Children know that other children don’t always enjoy the same things as they do and are sensitive to this.</w:t>
            </w:r>
          </w:p>
          <w:p w:rsidR="00C649B5" w:rsidRPr="00C649B5" w:rsidRDefault="00901104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>K</w:t>
            </w:r>
            <w:r w:rsidR="00C649B5">
              <w:t>now the Easter story.</w:t>
            </w:r>
          </w:p>
          <w:p w:rsidR="00C649B5" w:rsidRDefault="00901104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>L</w:t>
            </w:r>
            <w:r w:rsidR="00C649B5">
              <w:t>earn about Lent.</w:t>
            </w: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A925CF" w:rsidRDefault="00EA3673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EBA99FA" wp14:editId="77B1D6F8">
            <wp:simplePos x="0" y="0"/>
            <wp:positionH relativeFrom="page">
              <wp:posOffset>1666875</wp:posOffset>
            </wp:positionH>
            <wp:positionV relativeFrom="paragraph">
              <wp:posOffset>635</wp:posOffset>
            </wp:positionV>
            <wp:extent cx="6734175" cy="3126740"/>
            <wp:effectExtent l="0" t="0" r="9525" b="0"/>
            <wp:wrapTight wrapText="bothSides">
              <wp:wrapPolygon edited="0">
                <wp:start x="0" y="0"/>
                <wp:lineTo x="0" y="21451"/>
                <wp:lineTo x="21569" y="21451"/>
                <wp:lineTo x="21569" y="0"/>
                <wp:lineTo x="0" y="0"/>
              </wp:wrapPolygon>
            </wp:wrapTight>
            <wp:docPr id="3" name="Picture 3" descr="Image result for prime area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me areas diagr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EA3673">
      <w:pPr>
        <w:pStyle w:val="BodyText"/>
        <w:spacing w:before="9" w:after="1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610866" wp14:editId="7B8C1335">
                <wp:simplePos x="0" y="0"/>
                <wp:positionH relativeFrom="page">
                  <wp:posOffset>514350</wp:posOffset>
                </wp:positionH>
                <wp:positionV relativeFrom="paragraph">
                  <wp:posOffset>4346575</wp:posOffset>
                </wp:positionV>
                <wp:extent cx="9658350" cy="1190625"/>
                <wp:effectExtent l="19050" t="19050" r="38100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73" w:rsidRDefault="00EA3673" w:rsidP="00EA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EA3673" w:rsidRDefault="00EA3673" w:rsidP="00EA3673">
                            <w:r>
                              <w:sym w:font="Symbol" w:char="F0B7"/>
                            </w:r>
                            <w:r>
                              <w:t xml:space="preserve"> Your child will bring home a reading book to share with you at home, please sign the reading record when you have read with your child. They should read a minimum of 4 times a week. </w:t>
                            </w:r>
                          </w:p>
                          <w:p w:rsidR="00EA3673" w:rsidRDefault="00EA3673" w:rsidP="00EA3673">
                            <w:r>
                              <w:sym w:font="Symbol" w:char="F0B7"/>
                            </w:r>
                            <w:r>
                              <w:t xml:space="preserve"> Please </w:t>
                            </w:r>
                            <w:r w:rsidR="00F67E97">
                              <w:t>practice</w:t>
                            </w:r>
                            <w:r>
                              <w:t xml:space="preserve"> key words (orange book)</w:t>
                            </w:r>
                            <w:r w:rsidR="00F67E97">
                              <w:t>.</w:t>
                            </w:r>
                          </w:p>
                          <w:p w:rsidR="00EA3673" w:rsidRPr="00EA3673" w:rsidRDefault="00EA3673" w:rsidP="00EA3673"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F67E97">
                              <w:t xml:space="preserve">Please practice your child’s math’s passport targets with them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0866" id="_x0000_s1031" type="#_x0000_t202" style="position:absolute;margin-left:40.5pt;margin-top:342.25pt;width:760.5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RASAIAAI8EAAAOAAAAZHJzL2Uyb0RvYy54bWysVNtu2zAMfR+wfxD0vjjOkjQx4hRtsgwD&#10;ugvQ7gNkWY6FSaImKbG7ry8lp2m6AXsY5gdBIqnDw0PRq+teK3IUzkswJc1HY0qE4VBLsy/p94fd&#10;uwUlPjBTMwVGlPRReHq9fvtm1dlCTKAFVQtHEMT4orMlbUOwRZZ53grN/AisMOhswGkW8Oj2We1Y&#10;h+haZZPxeJ514GrrgAvv0bodnHSd8JtG8PC1abwIRJUUuYW0urRWcc3WK1bsHbOt5Cca7B9YaCYN&#10;Jj1DbVlg5ODkH1BacgcemjDioDNoGslFqgGryce/VXPfMitSLSiOt2eZ/P+D5V+O3xyRdUnnlBim&#10;sUUPog/kFnoyiep01hcYdG8xLPRoxi6nSr29A/7DEwOblpm9uHEOulawGtnl8WZ2cXXA8RGk6j5D&#10;jWnYIUAC6huno3QoBkF07NLjuTORCkfjcj5bvJ+hi6Mvz5fj+WSWcrDi+bp1PnwUoEnclNRh6xM8&#10;O975EOmw4jkkZvOgZL2TSqWD21cb5ciR4TPZpe+E/ipMGdKVdHaVI5O/Y0x3i/x2m4LUQWPBA3Q+&#10;jl+EZgXa8WkO9mRCgn7gkci+yqxlwDFRUpd0cYER5f5g6oQXmFTDHoGUOekfJR/ED33Vp0Yn4WJv&#10;KqgfsSEOhqnAKcZNC+4XJR1OREn9zwNzghL1yWBTl/l0GkcoHaazqwke3KWnuvQwwxGqpIGSYbsJ&#10;w9gdrJP7FjMNz8jADT6ERqYWvbA60cdXn8Q4TWgcq8tzinr5j6yfAAAA//8DAFBLAwQUAAYACAAA&#10;ACEAoy6X1eEAAAALAQAADwAAAGRycy9kb3ducmV2LnhtbEyPQUvDQBCF74L/YZmCl2I3LZqGmE2R&#10;gpdCEVPR6zY7JmmzsyG7SaO/3ulJbzPzHm++l20m24oRe984UrBcRCCQSmcaqhS8H17uExA+aDK6&#10;dYQKvtHDJr+9yXRq3IXecCxCJTiEfKoV1CF0qZS+rNFqv3AdEmtfrrc68NpX0vT6wuG2lasoiqXV&#10;DfGHWne4rbE8F4NVMC/MxzaMP3h4jU+nz/VuMM1+rtTdbHp+AhFwCn9muOIzOuTMdHQDGS9aBcmS&#10;qwQFcfLwCOJqiKMVn44srXmQeSb/d8h/AQAA//8DAFBLAQItABQABgAIAAAAIQC2gziS/gAAAOEB&#10;AAATAAAAAAAAAAAAAAAAAAAAAABbQ29udGVudF9UeXBlc10ueG1sUEsBAi0AFAAGAAgAAAAhADj9&#10;If/WAAAAlAEAAAsAAAAAAAAAAAAAAAAALwEAAF9yZWxzLy5yZWxzUEsBAi0AFAAGAAgAAAAhAOeT&#10;tEBIAgAAjwQAAA4AAAAAAAAAAAAAAAAALgIAAGRycy9lMm9Eb2MueG1sUEsBAi0AFAAGAAgAAAAh&#10;AKMul9XhAAAACwEAAA8AAAAAAAAAAAAAAAAAogQAAGRycy9kb3ducmV2LnhtbFBLBQYAAAAABAAE&#10;APMAAACwBQAAAAA=&#10;" strokecolor="#4f81bd" strokeweight="4.5pt">
                <v:textbox>
                  <w:txbxContent>
                    <w:p w:rsidR="00EA3673" w:rsidRDefault="00EA3673" w:rsidP="00EA36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Homework</w:t>
                      </w:r>
                    </w:p>
                    <w:p w:rsidR="00EA3673" w:rsidRDefault="00EA3673" w:rsidP="00EA3673">
                      <w:r>
                        <w:sym w:font="Symbol" w:char="F0B7"/>
                      </w:r>
                      <w:r>
                        <w:t xml:space="preserve"> Your child will bring home a reading book to share with you at home, please sign the reading record when you have read with your child. They should read a minimum of 4 times a week. </w:t>
                      </w:r>
                    </w:p>
                    <w:p w:rsidR="00EA3673" w:rsidRDefault="00EA3673" w:rsidP="00EA3673">
                      <w:r>
                        <w:sym w:font="Symbol" w:char="F0B7"/>
                      </w:r>
                      <w:r>
                        <w:t xml:space="preserve"> Please </w:t>
                      </w:r>
                      <w:r w:rsidR="00F67E97">
                        <w:t>practice</w:t>
                      </w:r>
                      <w:r>
                        <w:t xml:space="preserve"> key words (orange book)</w:t>
                      </w:r>
                      <w:r w:rsidR="00F67E97">
                        <w:t>.</w:t>
                      </w:r>
                    </w:p>
                    <w:p w:rsidR="00EA3673" w:rsidRPr="00EA3673" w:rsidRDefault="00EA3673" w:rsidP="00EA3673">
                      <w:r>
                        <w:sym w:font="Symbol" w:char="F0B7"/>
                      </w:r>
                      <w:r>
                        <w:t xml:space="preserve"> </w:t>
                      </w:r>
                      <w:r w:rsidR="00F67E97">
                        <w:t xml:space="preserve">Please practice your child’s math’s passport targets with them at home.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19C014" wp14:editId="4DEA912A">
                <wp:simplePos x="0" y="0"/>
                <wp:positionH relativeFrom="margin">
                  <wp:posOffset>354965</wp:posOffset>
                </wp:positionH>
                <wp:positionV relativeFrom="paragraph">
                  <wp:posOffset>2844800</wp:posOffset>
                </wp:positionV>
                <wp:extent cx="9629775" cy="14097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73" w:rsidRDefault="00EA3673" w:rsidP="00EA3673">
                            <w:r>
                              <w:rPr>
                                <w:b/>
                              </w:rPr>
                              <w:t>Early Years- Overarching Principles</w:t>
                            </w:r>
                            <w:r>
                              <w:t xml:space="preserve"> </w:t>
                            </w:r>
                          </w:p>
                          <w:p w:rsidR="00EA3673" w:rsidRDefault="00EA3673" w:rsidP="00EA3673">
                            <w:r>
                              <w:t xml:space="preserve">every child is a unique child, who is constantly learning and can be resilient, capable, confident and self-assured; </w:t>
                            </w:r>
                          </w:p>
                          <w:p w:rsidR="00EA3673" w:rsidRDefault="00EA3673" w:rsidP="00EA3673">
                            <w:r>
                              <w:t xml:space="preserve">• children learn to be strong and independent through positive relationships; </w:t>
                            </w:r>
                          </w:p>
                          <w:p w:rsidR="00EA3673" w:rsidRDefault="00EA3673" w:rsidP="00EA3673">
                            <w:r>
                              <w:t xml:space="preserve">• children learn and develop well in enabling environments, in which their experiences respond to their individual needs and there is a strong partnership between practitioners and parents and/or </w:t>
                            </w:r>
                            <w:r w:rsidR="00F67E97">
                              <w:t>carers</w:t>
                            </w:r>
                            <w:r>
                              <w:t xml:space="preserve">; and </w:t>
                            </w:r>
                          </w:p>
                          <w:p w:rsidR="00EA3673" w:rsidRPr="008219EE" w:rsidRDefault="00EA3673" w:rsidP="00EA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• children develop and learn in different ways and at different rates. The framework covers the education and care of all children in early </w:t>
                            </w:r>
                            <w:r w:rsidR="00F67E97">
                              <w:t>years’</w:t>
                            </w:r>
                            <w:r>
                              <w:t xml:space="preserve"> provision, including children with special educational needs and disabilities.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014" id="_x0000_s1032" type="#_x0000_t202" style="position:absolute;margin-left:27.95pt;margin-top:224pt;width:758.25pt;height:1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IISQIAAI8EAAAOAAAAZHJzL2Uyb0RvYy54bWysVF1v0zAUfUfiP1h+Z0mqbl2jpdPWUoQ0&#10;BtLGD3Adp7GwfY3tNhm/nmu7LWWIF0QeLH9cH597zr25uR21InvhvATT0OqipEQYDq0024Z+fV6/&#10;u6bEB2ZapsCIhr4IT28Xb9/cDLYWE+hBtcIRBDG+HmxD+xBsXRSe90IzfwFWGDzswGkWcOm2RevY&#10;gOhaFZOyvCoGcK11wIX3uLvKh3SR8LtO8PC567wIRDUUuYU0ujRu4lgsbli9dcz2kh9osH9goZk0&#10;+OgJasUCIzsn/4DSkjvw0IULDrqArpNcpBwwm6p8lc1Tz6xIuaA43p5k8v8Plj/uvzgi24ZeUmKY&#10;RouexRjIPYxkEtUZrK8x6MliWBhxG11OmXr7APybJwaWPTNbceccDL1gLbKr4s3i7GrG8RFkM3yC&#10;Fp9huwAJaOycjtKhGATR0aWXkzORCsfN+dVkPpshRY5n1bScz8rkXcHq43XrfPggQJM4aahD6xM8&#10;2z/4EOmw+hgSX/OgZLuWSqWF226WypE9wzJZpy9l8CpMGTKgULPqsswS/BVjur6u7lcpSO00Jpyh&#10;qzJ+uehwH0sz7x9z8ZlHIvsbQS0DtomSuqHXZxhR7vemTUUcmFR5jpkqc9A/Sp7FD+NmTEZfHW3d&#10;QPuChjjIXYFdjJMe3A9KBuyIhvrvO+YEJeqjQVPn1XQaWygtppezCS7c+cnm/IQZjlANDZTk6TLk&#10;tttZJ7c9vpTLyMAdFkInk0WxYjKrA32s+iTGoUNjW52vU9Sv/8jiJwAAAP//AwBQSwMEFAAGAAgA&#10;AAAhAEnB9OfiAAAACwEAAA8AAABkcnMvZG93bnJldi54bWxMj8tOwzAQRfdI/IM1SGwqalPl0YZM&#10;KlSJDRJCpIhu3XhIUmI7ip008PW4K1iO5ujec/PtrDs20eBaaxDulwIYmcqq1tQI7/unuzUw56VR&#10;srOGEL7Jwba4vsplpuzZvNFU+pqFEOMyidB432ecu6ohLd3S9mTC79MOWvpwDjVXgzyHcN3xlRAJ&#10;17I1oaGRPe0aqr7KUSMsSvWx89MP7V+T0+mQPo+qfVkg3t7Mjw/APM3+D4aLflCHIjgd7WiUYx1C&#10;HG8CiRBF67DpAsTpKgJ2REhSIYAXOf+/ofgFAAD//wMAUEsBAi0AFAAGAAgAAAAhALaDOJL+AAAA&#10;4QEAABMAAAAAAAAAAAAAAAAAAAAAAFtDb250ZW50X1R5cGVzXS54bWxQSwECLQAUAAYACAAAACEA&#10;OP0h/9YAAACUAQAACwAAAAAAAAAAAAAAAAAvAQAAX3JlbHMvLnJlbHNQSwECLQAUAAYACAAAACEA&#10;JFPiCEkCAACPBAAADgAAAAAAAAAAAAAAAAAuAgAAZHJzL2Uyb0RvYy54bWxQSwECLQAUAAYACAAA&#10;ACEAScH05+IAAAALAQAADwAAAAAAAAAAAAAAAACjBAAAZHJzL2Rvd25yZXYueG1sUEsFBgAAAAAE&#10;AAQA8wAAALIFAAAAAA==&#10;" strokecolor="#4f81bd" strokeweight="4.5pt">
                <v:textbox>
                  <w:txbxContent>
                    <w:p w:rsidR="00EA3673" w:rsidRDefault="00EA3673" w:rsidP="00EA3673">
                      <w:r>
                        <w:rPr>
                          <w:b/>
                        </w:rPr>
                        <w:t>Early Years- Overarching Principles</w:t>
                      </w:r>
                      <w:r>
                        <w:t xml:space="preserve"> </w:t>
                      </w:r>
                    </w:p>
                    <w:p w:rsidR="00EA3673" w:rsidRDefault="00EA3673" w:rsidP="00EA3673">
                      <w:r>
                        <w:t xml:space="preserve">every child is a unique child, who is constantly learning and can be resilient, capable, confident and self-assured; </w:t>
                      </w:r>
                    </w:p>
                    <w:p w:rsidR="00EA3673" w:rsidRDefault="00EA3673" w:rsidP="00EA3673">
                      <w:r>
                        <w:t xml:space="preserve">• children learn to be strong and independent through positive relationships; </w:t>
                      </w:r>
                    </w:p>
                    <w:p w:rsidR="00EA3673" w:rsidRDefault="00EA3673" w:rsidP="00EA3673">
                      <w:r>
                        <w:t xml:space="preserve">• children learn and develop well in enabling environments, in which their experiences respond to their individual needs and there is a strong partnership between practitioners and parents and/or </w:t>
                      </w:r>
                      <w:r w:rsidR="00F67E97">
                        <w:t>carers</w:t>
                      </w:r>
                      <w:r>
                        <w:t xml:space="preserve">; and </w:t>
                      </w:r>
                    </w:p>
                    <w:p w:rsidR="00EA3673" w:rsidRPr="008219EE" w:rsidRDefault="00EA3673" w:rsidP="00EA36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• children develop and learn in different ways and at different rates. The framework covers the education and care of all children in early </w:t>
                      </w:r>
                      <w:r w:rsidR="00F67E97">
                        <w:t>years’</w:t>
                      </w:r>
                      <w:r>
                        <w:t xml:space="preserve"> provision, including children with special educational needs and disabilities.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25CF" w:rsidSect="00EA3673">
      <w:pgSz w:w="16840" w:h="11910" w:orient="landscape"/>
      <w:pgMar w:top="1220" w:right="1420" w:bottom="1200" w:left="28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75"/>
    <w:multiLevelType w:val="hybridMultilevel"/>
    <w:tmpl w:val="FD8ED72A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2634274"/>
    <w:multiLevelType w:val="hybridMultilevel"/>
    <w:tmpl w:val="454615F2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7DD2FF8"/>
    <w:multiLevelType w:val="hybridMultilevel"/>
    <w:tmpl w:val="06BE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D624E"/>
    <w:multiLevelType w:val="hybridMultilevel"/>
    <w:tmpl w:val="192ADFDE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3F30604C"/>
    <w:multiLevelType w:val="hybridMultilevel"/>
    <w:tmpl w:val="16FE80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F54ACA"/>
    <w:multiLevelType w:val="hybridMultilevel"/>
    <w:tmpl w:val="BC28C8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D446B2E"/>
    <w:multiLevelType w:val="hybridMultilevel"/>
    <w:tmpl w:val="1496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031C"/>
    <w:multiLevelType w:val="hybridMultilevel"/>
    <w:tmpl w:val="E2D6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2A77"/>
    <w:multiLevelType w:val="hybridMultilevel"/>
    <w:tmpl w:val="96EA0E0E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79FB682B"/>
    <w:multiLevelType w:val="hybridMultilevel"/>
    <w:tmpl w:val="0B701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E763A"/>
    <w:rsid w:val="002C2531"/>
    <w:rsid w:val="003A1216"/>
    <w:rsid w:val="003A4B04"/>
    <w:rsid w:val="00407AA0"/>
    <w:rsid w:val="00493BD6"/>
    <w:rsid w:val="00503EDC"/>
    <w:rsid w:val="005524DC"/>
    <w:rsid w:val="006F28BE"/>
    <w:rsid w:val="00707977"/>
    <w:rsid w:val="00740F19"/>
    <w:rsid w:val="008219EE"/>
    <w:rsid w:val="00837525"/>
    <w:rsid w:val="008A18A5"/>
    <w:rsid w:val="008C3F0D"/>
    <w:rsid w:val="00901104"/>
    <w:rsid w:val="00971C18"/>
    <w:rsid w:val="0099613A"/>
    <w:rsid w:val="00A925CF"/>
    <w:rsid w:val="00BA1FC8"/>
    <w:rsid w:val="00C649B5"/>
    <w:rsid w:val="00D80C52"/>
    <w:rsid w:val="00E145D6"/>
    <w:rsid w:val="00E164AE"/>
    <w:rsid w:val="00EA3673"/>
    <w:rsid w:val="00F67E97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EF8E74"/>
  <w15:docId w15:val="{069FD8D6-C5A9-4649-AA60-49FF665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70DF-E01D-4DF4-BCD5-B2B4902A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Rachel Longmire</cp:lastModifiedBy>
  <cp:revision>3</cp:revision>
  <cp:lastPrinted>2019-03-07T17:34:00Z</cp:lastPrinted>
  <dcterms:created xsi:type="dcterms:W3CDTF">2019-03-07T17:38:00Z</dcterms:created>
  <dcterms:modified xsi:type="dcterms:W3CDTF">2019-03-07T17:40:00Z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