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087B" w:rsidRDefault="008171A5">
      <w:pPr>
        <w:spacing w:before="89" w:after="0" w:line="240" w:lineRule="auto"/>
        <w:ind w:left="2168" w:right="2192"/>
        <w:jc w:val="center"/>
        <w:rPr>
          <w:rFonts w:ascii="Tahoma" w:eastAsia="Tahoma" w:hAnsi="Tahoma" w:cs="Tahoma"/>
          <w:b/>
          <w:sz w:val="52"/>
        </w:rPr>
      </w:pPr>
      <w:r>
        <w:rPr>
          <w:rFonts w:ascii="Tahoma" w:eastAsia="Tahoma" w:hAnsi="Tahoma" w:cs="Tahoma"/>
          <w:b/>
          <w:sz w:val="52"/>
        </w:rPr>
        <w:t xml:space="preserve">St Luke’s </w:t>
      </w:r>
      <w:proofErr w:type="gramStart"/>
      <w:r>
        <w:rPr>
          <w:rFonts w:ascii="Tahoma" w:eastAsia="Tahoma" w:hAnsi="Tahoma" w:cs="Tahoma"/>
          <w:b/>
          <w:sz w:val="52"/>
        </w:rPr>
        <w:t xml:space="preserve">CE </w:t>
      </w:r>
      <w:r>
        <w:rPr>
          <w:rFonts w:ascii="Tahoma" w:eastAsia="Tahoma" w:hAnsi="Tahoma" w:cs="Tahoma"/>
          <w:b/>
          <w:spacing w:val="-100"/>
          <w:sz w:val="52"/>
        </w:rPr>
        <w:t xml:space="preserve"> </w:t>
      </w:r>
      <w:r>
        <w:rPr>
          <w:rFonts w:ascii="Tahoma" w:eastAsia="Tahoma" w:hAnsi="Tahoma" w:cs="Tahoma"/>
          <w:b/>
          <w:sz w:val="52"/>
        </w:rPr>
        <w:t>Primary</w:t>
      </w:r>
      <w:proofErr w:type="gramEnd"/>
    </w:p>
    <w:p w:rsidR="00C9087B" w:rsidRPr="00633EA8" w:rsidRDefault="00633EA8">
      <w:pPr>
        <w:spacing w:before="295" w:after="0" w:line="240" w:lineRule="auto"/>
        <w:ind w:left="2182" w:right="2192"/>
        <w:jc w:val="center"/>
        <w:rPr>
          <w:rFonts w:ascii="Verdana" w:eastAsia="Verdana" w:hAnsi="Verdana" w:cs="Verdana"/>
          <w:b/>
          <w:sz w:val="72"/>
        </w:rPr>
      </w:pPr>
      <w:r w:rsidRPr="00633EA8">
        <w:rPr>
          <w:rFonts w:ascii="Verdana" w:eastAsia="Verdana" w:hAnsi="Verdana" w:cs="Verdana"/>
          <w:b/>
          <w:sz w:val="72"/>
        </w:rPr>
        <w:t>Recepti</w:t>
      </w:r>
      <w:r w:rsidR="008171A5" w:rsidRPr="00633EA8">
        <w:rPr>
          <w:rFonts w:ascii="Verdana" w:eastAsia="Verdana" w:hAnsi="Verdana" w:cs="Verdana"/>
          <w:b/>
          <w:sz w:val="72"/>
        </w:rPr>
        <w:t>on</w:t>
      </w:r>
    </w:p>
    <w:p w:rsidR="00C9087B" w:rsidRDefault="001B5F9F">
      <w:pPr>
        <w:spacing w:before="295" w:after="0" w:line="240" w:lineRule="auto"/>
        <w:ind w:left="2182" w:right="2192"/>
        <w:jc w:val="center"/>
        <w:rPr>
          <w:rFonts w:ascii="Verdana" w:eastAsia="Verdana" w:hAnsi="Verdana" w:cs="Verdana"/>
          <w:b/>
          <w:sz w:val="96"/>
        </w:rPr>
      </w:pPr>
      <w:r>
        <w:rPr>
          <w:noProof/>
        </w:rPr>
        <w:drawing>
          <wp:anchor distT="0" distB="0" distL="114300" distR="114300" simplePos="0" relativeHeight="251660288" behindDoc="0" locked="0" layoutInCell="1" allowOverlap="1" wp14:anchorId="2F49F344" wp14:editId="4306548A">
            <wp:simplePos x="0" y="0"/>
            <wp:positionH relativeFrom="column">
              <wp:posOffset>1670692</wp:posOffset>
            </wp:positionH>
            <wp:positionV relativeFrom="paragraph">
              <wp:posOffset>666750</wp:posOffset>
            </wp:positionV>
            <wp:extent cx="2423160" cy="2214832"/>
            <wp:effectExtent l="0" t="0" r="0" b="0"/>
            <wp:wrapNone/>
            <wp:docPr id="1" name="Picture 1" descr="Image result for superheroe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 result for superheroes"/>
                    <pic:cNvPicPr>
                      <a:picLocks noChangeAspect="1" noChangeArrowheads="1"/>
                    </pic:cNvPicPr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597"/>
                    <a:stretch/>
                  </pic:blipFill>
                  <pic:spPr bwMode="auto">
                    <a:xfrm>
                      <a:off x="0" y="0"/>
                      <a:ext cx="2423160" cy="221483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C9087B" w:rsidRDefault="00C9087B">
      <w:pPr>
        <w:spacing w:after="0" w:line="240" w:lineRule="auto"/>
        <w:jc w:val="center"/>
        <w:rPr>
          <w:rFonts w:ascii="Verdana" w:eastAsia="Verdana" w:hAnsi="Verdana" w:cs="Verdana"/>
          <w:b/>
          <w:sz w:val="118"/>
        </w:rPr>
      </w:pPr>
    </w:p>
    <w:p w:rsidR="00C9087B" w:rsidRDefault="00C9087B">
      <w:pPr>
        <w:spacing w:after="0" w:line="240" w:lineRule="auto"/>
        <w:jc w:val="center"/>
        <w:rPr>
          <w:rFonts w:ascii="Verdana" w:eastAsia="Verdana" w:hAnsi="Verdana" w:cs="Verdana"/>
          <w:b/>
          <w:sz w:val="118"/>
        </w:rPr>
      </w:pPr>
    </w:p>
    <w:p w:rsidR="00260F97" w:rsidRDefault="00260F97">
      <w:pPr>
        <w:spacing w:after="0" w:line="240" w:lineRule="auto"/>
        <w:jc w:val="center"/>
        <w:rPr>
          <w:rFonts w:ascii="Verdana" w:eastAsia="Verdana" w:hAnsi="Verdana" w:cs="Verdana"/>
          <w:b/>
          <w:sz w:val="72"/>
        </w:rPr>
      </w:pPr>
    </w:p>
    <w:p w:rsidR="00C9087B" w:rsidRDefault="00633EA8">
      <w:pPr>
        <w:spacing w:after="0" w:line="240" w:lineRule="auto"/>
        <w:jc w:val="center"/>
        <w:rPr>
          <w:rFonts w:ascii="Verdana" w:eastAsia="Verdana" w:hAnsi="Verdana" w:cs="Verdana"/>
          <w:b/>
          <w:sz w:val="72"/>
        </w:rPr>
      </w:pPr>
      <w:r>
        <w:rPr>
          <w:rFonts w:ascii="Verdana" w:eastAsia="Verdana" w:hAnsi="Verdana" w:cs="Verdana"/>
          <w:b/>
          <w:sz w:val="72"/>
        </w:rPr>
        <w:t>Spring 1</w:t>
      </w:r>
    </w:p>
    <w:p w:rsidR="00C9087B" w:rsidRDefault="00C9087B">
      <w:pPr>
        <w:spacing w:before="4" w:after="0" w:line="240" w:lineRule="auto"/>
        <w:jc w:val="center"/>
        <w:rPr>
          <w:rFonts w:ascii="Verdana" w:eastAsia="Verdana" w:hAnsi="Verdana" w:cs="Verdana"/>
          <w:b/>
          <w:sz w:val="128"/>
        </w:rPr>
      </w:pPr>
    </w:p>
    <w:p w:rsidR="00C9087B" w:rsidRDefault="00633EA8">
      <w:pPr>
        <w:spacing w:after="0" w:line="240" w:lineRule="auto"/>
        <w:ind w:left="2182" w:right="2192"/>
        <w:jc w:val="center"/>
        <w:rPr>
          <w:rFonts w:ascii="Verdana" w:eastAsia="Verdana" w:hAnsi="Verdana" w:cs="Verdana"/>
          <w:b/>
          <w:sz w:val="52"/>
        </w:rPr>
      </w:pPr>
      <w:r>
        <w:rPr>
          <w:rFonts w:ascii="Verdana" w:eastAsia="Verdana" w:hAnsi="Verdana" w:cs="Verdana"/>
          <w:b/>
          <w:sz w:val="52"/>
        </w:rPr>
        <w:t>Superheroes</w:t>
      </w:r>
    </w:p>
    <w:p w:rsidR="00C9087B" w:rsidRDefault="00C9087B">
      <w:pPr>
        <w:spacing w:after="0" w:line="240" w:lineRule="auto"/>
        <w:jc w:val="center"/>
        <w:rPr>
          <w:rFonts w:ascii="Verdana" w:eastAsia="Verdana" w:hAnsi="Verdana" w:cs="Verdana"/>
          <w:sz w:val="44"/>
        </w:rPr>
      </w:pPr>
    </w:p>
    <w:p w:rsidR="00C9087B" w:rsidRPr="00260F97" w:rsidRDefault="008171A5" w:rsidP="00260F97">
      <w:pPr>
        <w:spacing w:after="0" w:line="240" w:lineRule="auto"/>
        <w:jc w:val="center"/>
        <w:rPr>
          <w:rFonts w:ascii="Verdana" w:eastAsia="Verdana" w:hAnsi="Verdana" w:cs="Verdana"/>
          <w:sz w:val="44"/>
        </w:rPr>
      </w:pPr>
      <w:r>
        <w:object w:dxaOrig="1656" w:dyaOrig="1656">
          <v:rect id="_x0000_i1025" style="width:84pt;height:84pt" o:ole="" o:preferrelative="t" stroked="f">
            <v:imagedata r:id="rId6" o:title=""/>
          </v:rect>
          <o:OLEObject Type="Embed" ProgID="StaticMetafile" ShapeID="_x0000_i1025" DrawAspect="Content" ObjectID="_1641298057" r:id="rId7"/>
        </w:object>
      </w:r>
    </w:p>
    <w:p w:rsidR="00C9087B" w:rsidRDefault="00C9087B">
      <w:pPr>
        <w:spacing w:before="5" w:after="0" w:line="240" w:lineRule="auto"/>
        <w:rPr>
          <w:rFonts w:ascii="Times New Roman" w:eastAsia="Times New Roman" w:hAnsi="Times New Roman" w:cs="Times New Roman"/>
          <w:sz w:val="10"/>
        </w:rPr>
      </w:pPr>
    </w:p>
    <w:p w:rsidR="00C9087B" w:rsidRDefault="008171A5">
      <w:pPr>
        <w:spacing w:after="0" w:line="240" w:lineRule="auto"/>
        <w:ind w:left="522"/>
        <w:rPr>
          <w:rFonts w:ascii="Times New Roman" w:eastAsia="Times New Roman" w:hAnsi="Times New Roman" w:cs="Times New Roman"/>
          <w:sz w:val="20"/>
        </w:rPr>
      </w:pPr>
      <w:r>
        <w:rPr>
          <w:rFonts w:ascii="Times New Roman" w:eastAsia="Times New Roman" w:hAnsi="Times New Roman" w:cs="Times New Roman"/>
          <w:spacing w:val="-49"/>
          <w:sz w:val="20"/>
        </w:rPr>
        <w:t xml:space="preserve"> </w:t>
      </w:r>
    </w:p>
    <w:p w:rsidR="00C9087B" w:rsidRDefault="00C908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087B" w:rsidRDefault="00C908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tbl>
      <w:tblPr>
        <w:tblpPr w:leftFromText="180" w:rightFromText="180" w:vertAnchor="text" w:horzAnchor="margin" w:tblpY="-923"/>
        <w:tblW w:w="0" w:type="auto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8931"/>
      </w:tblGrid>
      <w:tr w:rsidR="00633EA8" w:rsidTr="00A867DF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548DD4"/>
            <w:tcMar>
              <w:left w:w="0" w:type="dxa"/>
              <w:right w:w="0" w:type="dxa"/>
            </w:tcMar>
          </w:tcPr>
          <w:p w:rsidR="00633EA8" w:rsidRDefault="00633EA8" w:rsidP="00A867DF">
            <w:pPr>
              <w:spacing w:before="6" w:after="0" w:line="319" w:lineRule="auto"/>
              <w:ind w:left="105"/>
              <w:rPr>
                <w:rFonts w:ascii="Calibri" w:eastAsia="Calibri" w:hAnsi="Calibri" w:cs="Calibri"/>
              </w:rPr>
            </w:pPr>
          </w:p>
        </w:tc>
      </w:tr>
      <w:tr w:rsidR="00633EA8" w:rsidTr="00A867DF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3EA8" w:rsidRDefault="00633EA8" w:rsidP="00A867DF">
            <w:pPr>
              <w:spacing w:before="3" w:after="0" w:line="240" w:lineRule="auto"/>
              <w:ind w:left="105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Main Learning Focus – Mathematics </w:t>
            </w:r>
          </w:p>
          <w:p w:rsidR="002064A1" w:rsidRDefault="002064A1" w:rsidP="00A867D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Recognises numerals 1 to 5.</w:t>
            </w:r>
          </w:p>
          <w:p w:rsidR="002064A1" w:rsidRDefault="002064A1" w:rsidP="00A867D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Compares two groups of objects, saying when they have the same number.</w:t>
            </w:r>
          </w:p>
          <w:p w:rsidR="00633EA8" w:rsidRDefault="002064A1" w:rsidP="00A867D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Number bonds within 5.</w:t>
            </w:r>
          </w:p>
          <w:p w:rsidR="002064A1" w:rsidRDefault="002064A1" w:rsidP="00A867D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Numbers to 10</w:t>
            </w:r>
          </w:p>
          <w:p w:rsidR="002064A1" w:rsidRDefault="002064A1" w:rsidP="00A867D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Recites numbers in order to 10.</w:t>
            </w:r>
          </w:p>
          <w:p w:rsidR="008171A5" w:rsidRDefault="008171A5" w:rsidP="00A867D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Counts objects to 10, and beginning to count beyond 10.</w:t>
            </w:r>
          </w:p>
          <w:p w:rsidR="002064A1" w:rsidRDefault="002064A1" w:rsidP="00A867D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Comparing numbers within 10.</w:t>
            </w:r>
          </w:p>
          <w:p w:rsidR="002064A1" w:rsidRDefault="002064A1" w:rsidP="00A867D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Addition using numbers to 10.</w:t>
            </w:r>
          </w:p>
          <w:p w:rsidR="008171A5" w:rsidRDefault="008171A5" w:rsidP="00A867D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Finds the total number of items in two groups by counting all of them.</w:t>
            </w:r>
          </w:p>
          <w:p w:rsidR="002064A1" w:rsidRDefault="002064A1" w:rsidP="00A867D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Number bonds to 10.</w:t>
            </w:r>
          </w:p>
          <w:p w:rsidR="008171A5" w:rsidRDefault="008171A5" w:rsidP="00A867D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Counts an irregular arrangement of up to 10 objects.</w:t>
            </w:r>
          </w:p>
          <w:p w:rsidR="00633EA8" w:rsidRDefault="00C74E70" w:rsidP="00A867D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Recognise 2D and 3D shapes</w:t>
            </w:r>
          </w:p>
          <w:p w:rsidR="00C74E70" w:rsidRPr="00A867DF" w:rsidRDefault="00C74E70" w:rsidP="00A867DF">
            <w:pPr>
              <w:widowControl w:val="0"/>
              <w:numPr>
                <w:ilvl w:val="0"/>
                <w:numId w:val="1"/>
              </w:numPr>
              <w:tabs>
                <w:tab w:val="left" w:pos="720"/>
              </w:tabs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Spatial awareness</w:t>
            </w:r>
          </w:p>
        </w:tc>
      </w:tr>
      <w:tr w:rsidR="00633EA8" w:rsidTr="00A867DF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3EA8" w:rsidRDefault="00633EA8" w:rsidP="00A867DF">
            <w:pPr>
              <w:spacing w:before="3" w:after="0" w:line="240" w:lineRule="auto"/>
              <w:ind w:left="105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 xml:space="preserve">Main Learning Focus – </w:t>
            </w:r>
            <w:r w:rsidR="00C74E70">
              <w:rPr>
                <w:rFonts w:ascii="Verdana" w:eastAsia="Verdana" w:hAnsi="Verdana" w:cs="Verdana"/>
                <w:b/>
                <w:sz w:val="24"/>
              </w:rPr>
              <w:t>Communication +</w:t>
            </w:r>
            <w:r w:rsidR="00F34CAA">
              <w:rPr>
                <w:rFonts w:ascii="Verdana" w:eastAsia="Verdana" w:hAnsi="Verdana" w:cs="Verdana"/>
                <w:b/>
                <w:sz w:val="24"/>
              </w:rPr>
              <w:t xml:space="preserve"> Language and Literacy</w:t>
            </w:r>
          </w:p>
          <w:p w:rsidR="00F34CAA" w:rsidRPr="00F34CAA" w:rsidRDefault="00F34CAA" w:rsidP="00A867DF">
            <w:pPr>
              <w:pStyle w:val="BodyText2"/>
              <w:numPr>
                <w:ilvl w:val="0"/>
                <w:numId w:val="4"/>
              </w:numPr>
              <w:jc w:val="left"/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</w:pPr>
            <w:r w:rsidRPr="00F34CAA"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  <w:t>Respond and understand and two part instructions</w:t>
            </w:r>
          </w:p>
          <w:p w:rsidR="00F34CAA" w:rsidRPr="00F34CAA" w:rsidRDefault="00F34CAA" w:rsidP="00A867DF">
            <w:pPr>
              <w:pStyle w:val="BodyText2"/>
              <w:numPr>
                <w:ilvl w:val="0"/>
                <w:numId w:val="4"/>
              </w:numPr>
              <w:jc w:val="left"/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</w:pPr>
            <w:r w:rsidRPr="00F34CAA"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  <w:t>Listen attentively to a range of stories and recall familiar stories</w:t>
            </w:r>
          </w:p>
          <w:p w:rsidR="00F34CAA" w:rsidRPr="00F34CAA" w:rsidRDefault="00F34CAA" w:rsidP="00A867DF">
            <w:pPr>
              <w:pStyle w:val="BodyText2"/>
              <w:numPr>
                <w:ilvl w:val="0"/>
                <w:numId w:val="4"/>
              </w:numPr>
              <w:jc w:val="left"/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</w:pPr>
            <w:r w:rsidRPr="00F34CAA"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  <w:t xml:space="preserve">Write their name neatly on a line, forming letters correctly </w:t>
            </w:r>
          </w:p>
          <w:p w:rsidR="00F34CAA" w:rsidRPr="00F34CAA" w:rsidRDefault="00F34CAA" w:rsidP="00A867DF">
            <w:pPr>
              <w:pStyle w:val="BodyText2"/>
              <w:numPr>
                <w:ilvl w:val="0"/>
                <w:numId w:val="4"/>
              </w:numPr>
              <w:jc w:val="left"/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</w:pPr>
            <w:r w:rsidRPr="00F34CAA"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  <w:t xml:space="preserve">Draw and paint for a reason </w:t>
            </w:r>
          </w:p>
          <w:p w:rsidR="00F34CAA" w:rsidRPr="00F34CAA" w:rsidRDefault="00F34CAA" w:rsidP="00A867DF">
            <w:pPr>
              <w:pStyle w:val="BodyText2"/>
              <w:numPr>
                <w:ilvl w:val="0"/>
                <w:numId w:val="4"/>
              </w:numPr>
              <w:jc w:val="left"/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</w:pPr>
            <w:r w:rsidRPr="00F34CAA"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  <w:t>Listen to others</w:t>
            </w:r>
          </w:p>
          <w:p w:rsidR="00F34CAA" w:rsidRPr="00F34CAA" w:rsidRDefault="00F34CAA" w:rsidP="00A867DF">
            <w:pPr>
              <w:pStyle w:val="BodyText2"/>
              <w:numPr>
                <w:ilvl w:val="0"/>
                <w:numId w:val="4"/>
              </w:numPr>
              <w:jc w:val="left"/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</w:pPr>
            <w:r w:rsidRPr="00F34CAA"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  <w:t xml:space="preserve">Ask questions appropriately and listen to the response taking account of what the other person says </w:t>
            </w:r>
          </w:p>
          <w:p w:rsidR="00F34CAA" w:rsidRPr="00F34CAA" w:rsidRDefault="00F34CAA" w:rsidP="00A867DF">
            <w:pPr>
              <w:pStyle w:val="BodyText2"/>
              <w:numPr>
                <w:ilvl w:val="0"/>
                <w:numId w:val="4"/>
              </w:numPr>
              <w:jc w:val="left"/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  <w:t>Join in with phonics sessions</w:t>
            </w:r>
          </w:p>
          <w:p w:rsidR="00F34CAA" w:rsidRPr="00F34CAA" w:rsidRDefault="00F34CAA" w:rsidP="00A867DF">
            <w:pPr>
              <w:pStyle w:val="BodyText2"/>
              <w:numPr>
                <w:ilvl w:val="0"/>
                <w:numId w:val="4"/>
              </w:numPr>
              <w:jc w:val="left"/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</w:pPr>
            <w:r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  <w:t>Begin to distinguish phonemes in phonics sessions</w:t>
            </w:r>
          </w:p>
          <w:p w:rsidR="00F34CAA" w:rsidRPr="00F34CAA" w:rsidRDefault="00F34CAA" w:rsidP="00A867DF">
            <w:pPr>
              <w:pStyle w:val="BodyText2"/>
              <w:numPr>
                <w:ilvl w:val="0"/>
                <w:numId w:val="4"/>
              </w:numPr>
              <w:jc w:val="left"/>
              <w:rPr>
                <w:rFonts w:ascii="Verdana" w:hAnsi="Verdana"/>
                <w:sz w:val="22"/>
                <w:szCs w:val="18"/>
              </w:rPr>
            </w:pPr>
            <w:r w:rsidRPr="00F34CAA"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  <w:t>To blend and segment CVC words</w:t>
            </w:r>
          </w:p>
          <w:p w:rsidR="00F34CAA" w:rsidRPr="00F34CAA" w:rsidRDefault="00F34CAA" w:rsidP="00A867DF">
            <w:pPr>
              <w:pStyle w:val="BodyText2"/>
              <w:numPr>
                <w:ilvl w:val="0"/>
                <w:numId w:val="4"/>
              </w:numPr>
              <w:jc w:val="left"/>
              <w:rPr>
                <w:rFonts w:ascii="Verdana" w:hAnsi="Verdana"/>
                <w:sz w:val="22"/>
                <w:szCs w:val="18"/>
              </w:rPr>
            </w:pPr>
            <w:r w:rsidRPr="00F34CAA"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  <w:t>Begin to write lists, captions and labels for a purpose</w:t>
            </w:r>
          </w:p>
          <w:p w:rsidR="00F34CAA" w:rsidRPr="00F34CAA" w:rsidRDefault="00F34CAA" w:rsidP="00A867DF">
            <w:pPr>
              <w:pStyle w:val="BodyText2"/>
              <w:numPr>
                <w:ilvl w:val="0"/>
                <w:numId w:val="4"/>
              </w:numPr>
              <w:jc w:val="left"/>
              <w:rPr>
                <w:rFonts w:ascii="Verdana" w:hAnsi="Verdana"/>
                <w:sz w:val="22"/>
                <w:szCs w:val="18"/>
              </w:rPr>
            </w:pPr>
            <w:r w:rsidRPr="00F34CAA"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  <w:t>Begin to write short sentences for a purpose</w:t>
            </w:r>
          </w:p>
          <w:p w:rsidR="00633EA8" w:rsidRPr="00A867DF" w:rsidRDefault="00F34CAA" w:rsidP="00A867DF">
            <w:pPr>
              <w:pStyle w:val="BodyText2"/>
              <w:numPr>
                <w:ilvl w:val="0"/>
                <w:numId w:val="4"/>
              </w:numPr>
              <w:jc w:val="left"/>
              <w:rPr>
                <w:rFonts w:ascii="Verdana" w:hAnsi="Verdana"/>
                <w:sz w:val="22"/>
                <w:szCs w:val="18"/>
              </w:rPr>
            </w:pPr>
            <w:r w:rsidRPr="00F34CAA">
              <w:rPr>
                <w:rFonts w:ascii="Verdana" w:hAnsi="Verdana"/>
                <w:b w:val="0"/>
                <w:bCs w:val="0"/>
                <w:sz w:val="22"/>
                <w:szCs w:val="18"/>
                <w:u w:val="none"/>
              </w:rPr>
              <w:t xml:space="preserve">Read CVC words and understand a simple sentence </w:t>
            </w:r>
          </w:p>
        </w:tc>
      </w:tr>
      <w:tr w:rsidR="00633EA8" w:rsidTr="00A867DF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633EA8" w:rsidRDefault="00633EA8" w:rsidP="00A867DF">
            <w:pPr>
              <w:spacing w:before="3" w:after="0" w:line="240" w:lineRule="auto"/>
              <w:ind w:left="105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Main Learning Focus – Understanding the world</w:t>
            </w:r>
          </w:p>
          <w:p w:rsidR="00633EA8" w:rsidRDefault="00633EA8" w:rsidP="00A867D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 xml:space="preserve">To become familiar with a range of technology e.g. a computer laptop and iPad. </w:t>
            </w:r>
          </w:p>
          <w:p w:rsidR="00633EA8" w:rsidRDefault="00633EA8" w:rsidP="00A867D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To begin to use a simple computer program</w:t>
            </w:r>
          </w:p>
          <w:p w:rsidR="00633EA8" w:rsidRDefault="00633EA8" w:rsidP="00A867D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Look closely and compare similarities and differences in the living environment</w:t>
            </w:r>
          </w:p>
          <w:p w:rsidR="00F34CAA" w:rsidRDefault="00F34CAA" w:rsidP="00A867D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</w:rPr>
            </w:pPr>
            <w:r>
              <w:rPr>
                <w:rFonts w:ascii="Verdana" w:eastAsia="Verdana" w:hAnsi="Verdana" w:cs="Verdana"/>
              </w:rPr>
              <w:t>Shows an interest in different occupations and ways of life</w:t>
            </w:r>
          </w:p>
          <w:p w:rsidR="00633EA8" w:rsidRDefault="00633EA8" w:rsidP="00A867D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</w:rPr>
              <w:t xml:space="preserve">To join in and discuss family traditions </w:t>
            </w:r>
          </w:p>
          <w:p w:rsidR="00633EA8" w:rsidRDefault="00633EA8" w:rsidP="00A867D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</w:rPr>
              <w:t xml:space="preserve">To learn about different cultures </w:t>
            </w:r>
            <w:r w:rsidR="00F34CAA">
              <w:rPr>
                <w:rFonts w:ascii="Verdana" w:eastAsia="Verdana" w:hAnsi="Verdana" w:cs="Verdana"/>
              </w:rPr>
              <w:t>and their traditions</w:t>
            </w:r>
          </w:p>
          <w:p w:rsidR="00633EA8" w:rsidRDefault="00633EA8" w:rsidP="00A867D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  <w:rPr>
                <w:rFonts w:ascii="Verdana" w:eastAsia="Verdana" w:hAnsi="Verdana" w:cs="Verdana"/>
                <w:sz w:val="20"/>
              </w:rPr>
            </w:pPr>
            <w:r>
              <w:rPr>
                <w:rFonts w:ascii="Verdana" w:eastAsia="Verdana" w:hAnsi="Verdana" w:cs="Verdana"/>
              </w:rPr>
              <w:t xml:space="preserve">To celebrate </w:t>
            </w:r>
            <w:r w:rsidR="00F34CAA">
              <w:rPr>
                <w:rFonts w:ascii="Verdana" w:eastAsia="Verdana" w:hAnsi="Verdana" w:cs="Verdana"/>
              </w:rPr>
              <w:t xml:space="preserve">others </w:t>
            </w:r>
            <w:r>
              <w:rPr>
                <w:rFonts w:ascii="Verdana" w:eastAsia="Verdana" w:hAnsi="Verdana" w:cs="Verdana"/>
              </w:rPr>
              <w:t>festivals and traditions</w:t>
            </w:r>
          </w:p>
          <w:p w:rsidR="00633EA8" w:rsidRDefault="00633EA8" w:rsidP="00A867DF">
            <w:pPr>
              <w:widowControl w:val="0"/>
              <w:numPr>
                <w:ilvl w:val="0"/>
                <w:numId w:val="3"/>
              </w:numPr>
              <w:spacing w:after="0" w:line="240" w:lineRule="auto"/>
              <w:ind w:left="720" w:hanging="360"/>
            </w:pPr>
            <w:r>
              <w:rPr>
                <w:rFonts w:ascii="Verdana" w:eastAsia="Verdana" w:hAnsi="Verdana" w:cs="Verdana"/>
              </w:rPr>
              <w:t>To learn abo</w:t>
            </w:r>
            <w:r w:rsidR="00F34CAA">
              <w:rPr>
                <w:rFonts w:ascii="Verdana" w:eastAsia="Verdana" w:hAnsi="Verdana" w:cs="Verdana"/>
              </w:rPr>
              <w:t>ut Chinese New Year</w:t>
            </w:r>
            <w:r>
              <w:rPr>
                <w:rFonts w:ascii="Verdana" w:eastAsia="Verdana" w:hAnsi="Verdana" w:cs="Verdana"/>
              </w:rPr>
              <w:t xml:space="preserve"> </w:t>
            </w:r>
          </w:p>
        </w:tc>
      </w:tr>
      <w:tr w:rsidR="00A867DF" w:rsidTr="00A867DF">
        <w:tc>
          <w:tcPr>
            <w:tcW w:w="89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000000" w:fill="FFFFFF"/>
            <w:tcMar>
              <w:left w:w="0" w:type="dxa"/>
              <w:right w:w="0" w:type="dxa"/>
            </w:tcMar>
          </w:tcPr>
          <w:p w:rsidR="00A867DF" w:rsidRDefault="00A867DF" w:rsidP="00A867DF">
            <w:pPr>
              <w:spacing w:before="3" w:after="0" w:line="240" w:lineRule="auto"/>
              <w:ind w:left="105"/>
              <w:rPr>
                <w:rFonts w:ascii="Verdana" w:eastAsia="Verdana" w:hAnsi="Verdana" w:cs="Verdana"/>
                <w:b/>
                <w:sz w:val="24"/>
              </w:rPr>
            </w:pPr>
            <w:r>
              <w:rPr>
                <w:rFonts w:ascii="Verdana" w:eastAsia="Verdana" w:hAnsi="Verdana" w:cs="Verdana"/>
                <w:b/>
                <w:sz w:val="24"/>
              </w:rPr>
              <w:t>Main Learning Focus – Being Imaginative</w:t>
            </w:r>
          </w:p>
          <w:p w:rsidR="00A867DF" w:rsidRPr="00A867DF" w:rsidRDefault="00A867DF" w:rsidP="00A867DF">
            <w:pPr>
              <w:numPr>
                <w:ilvl w:val="0"/>
                <w:numId w:val="5"/>
              </w:numPr>
              <w:spacing w:after="50" w:line="216" w:lineRule="auto"/>
              <w:ind w:hanging="113"/>
              <w:rPr>
                <w:rFonts w:ascii="Verdana" w:hAnsi="Verdana"/>
                <w:sz w:val="28"/>
              </w:rPr>
            </w:pPr>
            <w:r w:rsidRPr="00A867DF">
              <w:rPr>
                <w:rFonts w:ascii="Verdana" w:hAnsi="Verdana"/>
              </w:rPr>
              <w:t>Engages in imaginative role-play based on own first-hand experiences.</w:t>
            </w:r>
          </w:p>
          <w:p w:rsidR="00A867DF" w:rsidRPr="00A867DF" w:rsidRDefault="00A867DF" w:rsidP="00A867DF">
            <w:pPr>
              <w:numPr>
                <w:ilvl w:val="0"/>
                <w:numId w:val="5"/>
              </w:numPr>
              <w:spacing w:after="50" w:line="216" w:lineRule="auto"/>
              <w:ind w:hanging="113"/>
              <w:rPr>
                <w:rFonts w:ascii="Verdana" w:hAnsi="Verdana"/>
                <w:sz w:val="28"/>
              </w:rPr>
            </w:pPr>
            <w:r w:rsidRPr="00A867DF">
              <w:rPr>
                <w:rFonts w:ascii="Verdana" w:hAnsi="Verdana"/>
              </w:rPr>
              <w:t xml:space="preserve">Builds stories around toys, e.g. people needing a superhero to rescue </w:t>
            </w:r>
            <w:r>
              <w:rPr>
                <w:rFonts w:ascii="Verdana" w:hAnsi="Verdana"/>
              </w:rPr>
              <w:t xml:space="preserve">    </w:t>
            </w:r>
            <w:r w:rsidRPr="00A867DF">
              <w:rPr>
                <w:rFonts w:ascii="Verdana" w:hAnsi="Verdana"/>
              </w:rPr>
              <w:t>them from an armchair ‘cliff’.</w:t>
            </w:r>
          </w:p>
          <w:p w:rsidR="00A867DF" w:rsidRPr="00A867DF" w:rsidRDefault="00A867DF" w:rsidP="00A867DF">
            <w:pPr>
              <w:numPr>
                <w:ilvl w:val="0"/>
                <w:numId w:val="5"/>
              </w:numPr>
              <w:spacing w:after="13"/>
              <w:ind w:hanging="113"/>
              <w:rPr>
                <w:rFonts w:ascii="Verdana" w:hAnsi="Verdana"/>
                <w:sz w:val="28"/>
              </w:rPr>
            </w:pPr>
            <w:r w:rsidRPr="00A867DF">
              <w:rPr>
                <w:rFonts w:ascii="Verdana" w:hAnsi="Verdana"/>
              </w:rPr>
              <w:t>Uses available resources to create props to support role-play.</w:t>
            </w:r>
          </w:p>
          <w:p w:rsidR="00A867DF" w:rsidRPr="00A867DF" w:rsidRDefault="00A867DF" w:rsidP="00A867DF">
            <w:pPr>
              <w:numPr>
                <w:ilvl w:val="0"/>
                <w:numId w:val="5"/>
              </w:numPr>
              <w:spacing w:after="13"/>
              <w:ind w:hanging="113"/>
              <w:rPr>
                <w:rFonts w:ascii="Verdana" w:hAnsi="Verdana"/>
                <w:sz w:val="28"/>
              </w:rPr>
            </w:pPr>
            <w:r w:rsidRPr="00A867DF">
              <w:rPr>
                <w:rFonts w:ascii="Verdana" w:hAnsi="Verdana"/>
              </w:rPr>
              <w:t>Captures experiences and responses with a range of media, such as music, dance and paint and other materials or words.</w:t>
            </w:r>
          </w:p>
          <w:p w:rsidR="00A867DF" w:rsidRPr="00A867DF" w:rsidRDefault="00A867DF" w:rsidP="00A867DF">
            <w:pPr>
              <w:numPr>
                <w:ilvl w:val="0"/>
                <w:numId w:val="6"/>
              </w:numPr>
              <w:spacing w:after="33"/>
              <w:ind w:hanging="113"/>
              <w:rPr>
                <w:rFonts w:ascii="Verdana" w:hAnsi="Verdana"/>
                <w:sz w:val="28"/>
              </w:rPr>
            </w:pPr>
            <w:r w:rsidRPr="00A867DF">
              <w:rPr>
                <w:rFonts w:ascii="Verdana" w:hAnsi="Verdana"/>
              </w:rPr>
              <w:t xml:space="preserve">Create simple representations of events, people and objects. </w:t>
            </w:r>
          </w:p>
          <w:p w:rsidR="00A867DF" w:rsidRPr="00A867DF" w:rsidRDefault="00A867DF" w:rsidP="00A867DF">
            <w:pPr>
              <w:numPr>
                <w:ilvl w:val="0"/>
                <w:numId w:val="6"/>
              </w:numPr>
              <w:spacing w:after="33"/>
              <w:ind w:hanging="113"/>
              <w:rPr>
                <w:rFonts w:ascii="Verdana" w:hAnsi="Verdana"/>
                <w:sz w:val="28"/>
              </w:rPr>
            </w:pPr>
            <w:r w:rsidRPr="00A867DF">
              <w:rPr>
                <w:rFonts w:ascii="Verdana" w:hAnsi="Verdana"/>
              </w:rPr>
              <w:t>Introduces a storyline or narrative into their play.</w:t>
            </w:r>
          </w:p>
          <w:p w:rsidR="00A867DF" w:rsidRPr="00A867DF" w:rsidRDefault="00A867DF" w:rsidP="00A867DF">
            <w:pPr>
              <w:numPr>
                <w:ilvl w:val="0"/>
                <w:numId w:val="6"/>
              </w:numPr>
              <w:spacing w:after="57" w:line="232" w:lineRule="auto"/>
              <w:ind w:hanging="113"/>
              <w:rPr>
                <w:rFonts w:ascii="Verdana" w:hAnsi="Verdana"/>
                <w:sz w:val="28"/>
              </w:rPr>
            </w:pPr>
            <w:r w:rsidRPr="00A867DF">
              <w:rPr>
                <w:rFonts w:ascii="Verdana" w:hAnsi="Verdana"/>
              </w:rPr>
              <w:t>Plays alongside other children who are engaged in the same theme.</w:t>
            </w:r>
          </w:p>
          <w:p w:rsidR="00A867DF" w:rsidRPr="00A867DF" w:rsidRDefault="00A867DF" w:rsidP="00A867DF">
            <w:pPr>
              <w:numPr>
                <w:ilvl w:val="0"/>
                <w:numId w:val="6"/>
              </w:numPr>
              <w:spacing w:after="313" w:line="232" w:lineRule="auto"/>
              <w:ind w:hanging="113"/>
            </w:pPr>
            <w:r w:rsidRPr="00A867DF">
              <w:rPr>
                <w:rFonts w:ascii="Verdana" w:hAnsi="Verdana"/>
              </w:rPr>
              <w:t>Plays cooperatively as part of a group to develop and act out a narrative.</w:t>
            </w:r>
          </w:p>
        </w:tc>
      </w:tr>
    </w:tbl>
    <w:p w:rsidR="00576038" w:rsidRDefault="00576038">
      <w:pPr>
        <w:spacing w:after="0" w:line="240" w:lineRule="auto"/>
        <w:rPr>
          <w:rFonts w:ascii="Times New Roman" w:eastAsia="Times New Roman" w:hAnsi="Times New Roman" w:cs="Times New Roman"/>
          <w:sz w:val="20"/>
        </w:rPr>
        <w:sectPr w:rsidR="00576038" w:rsidSect="00280B34">
          <w:pgSz w:w="11906" w:h="16838"/>
          <w:pgMar w:top="1440" w:right="1440" w:bottom="1440" w:left="1440" w:header="709" w:footer="709" w:gutter="0"/>
          <w:cols w:space="708"/>
          <w:docGrid w:linePitch="360"/>
        </w:sectPr>
      </w:pPr>
      <w:bookmarkStart w:id="0" w:name="_GoBack"/>
      <w:bookmarkEnd w:id="0"/>
    </w:p>
    <w:p w:rsidR="00C9087B" w:rsidRDefault="00C908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087B" w:rsidRDefault="00145557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  <w:r>
        <w:rPr>
          <w:noProof/>
        </w:rPr>
        <w:object w:dxaOrig="1440" w:dyaOrig="144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margin-left:-46.45pt;margin-top:16.45pt;width:785pt;height:383.15pt;z-index:251659264;mso-position-horizontal-relative:text;mso-position-vertical-relative:text;mso-width-relative:page;mso-height-relative:page" filled="t">
            <v:imagedata r:id="rId8" o:title=""/>
            <o:lock v:ext="edit" aspectratio="f"/>
          </v:shape>
          <o:OLEObject Type="Embed" ProgID="StaticMetafile" ShapeID="_x0000_s1030" DrawAspect="Content" ObjectID="_1641298058" r:id="rId9"/>
        </w:object>
      </w:r>
    </w:p>
    <w:p w:rsidR="00C9087B" w:rsidRDefault="00C908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087B" w:rsidRDefault="00C908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087B" w:rsidRDefault="00C908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087B" w:rsidRDefault="00C908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087B" w:rsidRDefault="00C908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087B" w:rsidRDefault="00C908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087B" w:rsidRDefault="00C908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087B" w:rsidRDefault="00C908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087B" w:rsidRDefault="00C908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087B" w:rsidRDefault="00C9087B">
      <w:pPr>
        <w:spacing w:before="4" w:after="0" w:line="240" w:lineRule="auto"/>
        <w:rPr>
          <w:rFonts w:ascii="Times New Roman" w:eastAsia="Times New Roman" w:hAnsi="Times New Roman" w:cs="Times New Roman"/>
          <w:sz w:val="25"/>
        </w:rPr>
      </w:pPr>
    </w:p>
    <w:p w:rsidR="00C9087B" w:rsidRDefault="00C9087B">
      <w:pPr>
        <w:spacing w:after="0" w:line="240" w:lineRule="auto"/>
        <w:rPr>
          <w:rFonts w:ascii="Verdana" w:eastAsia="Verdana" w:hAnsi="Verdana" w:cs="Verdana"/>
          <w:sz w:val="28"/>
        </w:rPr>
      </w:pPr>
    </w:p>
    <w:p w:rsidR="00C9087B" w:rsidRDefault="00C9087B">
      <w:pPr>
        <w:spacing w:after="0" w:line="240" w:lineRule="auto"/>
        <w:rPr>
          <w:rFonts w:ascii="Verdana" w:eastAsia="Verdana" w:hAnsi="Verdana" w:cs="Verdana"/>
          <w:sz w:val="2"/>
        </w:rPr>
      </w:pPr>
    </w:p>
    <w:p w:rsidR="00C9087B" w:rsidRDefault="00C9087B">
      <w:pPr>
        <w:spacing w:after="0" w:line="240" w:lineRule="auto"/>
        <w:rPr>
          <w:rFonts w:ascii="Verdana" w:eastAsia="Verdana" w:hAnsi="Verdana" w:cs="Verdana"/>
          <w:sz w:val="2"/>
        </w:rPr>
      </w:pPr>
    </w:p>
    <w:p w:rsidR="00C9087B" w:rsidRDefault="00C908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087B" w:rsidRDefault="00C908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087B" w:rsidRDefault="00C9087B">
      <w:pPr>
        <w:spacing w:after="0" w:line="240" w:lineRule="auto"/>
        <w:rPr>
          <w:rFonts w:ascii="Times New Roman" w:eastAsia="Times New Roman" w:hAnsi="Times New Roman" w:cs="Times New Roman"/>
          <w:sz w:val="20"/>
        </w:rPr>
      </w:pPr>
    </w:p>
    <w:p w:rsidR="00C9087B" w:rsidRDefault="00C9087B">
      <w:pPr>
        <w:spacing w:before="9" w:after="1" w:line="240" w:lineRule="auto"/>
        <w:rPr>
          <w:rFonts w:ascii="Times New Roman" w:eastAsia="Times New Roman" w:hAnsi="Times New Roman" w:cs="Times New Roman"/>
          <w:sz w:val="16"/>
        </w:rPr>
      </w:pPr>
    </w:p>
    <w:p w:rsidR="00576038" w:rsidRDefault="00576038">
      <w:pPr>
        <w:spacing w:before="9" w:after="1" w:line="240" w:lineRule="auto"/>
        <w:rPr>
          <w:rFonts w:ascii="Times New Roman" w:eastAsia="Times New Roman" w:hAnsi="Times New Roman" w:cs="Times New Roman"/>
          <w:sz w:val="16"/>
        </w:rPr>
      </w:pPr>
    </w:p>
    <w:sectPr w:rsidR="00576038" w:rsidSect="00576038">
      <w:pgSz w:w="16838" w:h="11906" w:orient="landscape" w:code="9"/>
      <w:pgMar w:top="1440" w:right="1440" w:bottom="1440" w:left="144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Segoe UI">
    <w:panose1 w:val="020B0502040204020203"/>
    <w:charset w:val="00"/>
    <w:family w:val="swiss"/>
    <w:pitch w:val="variable"/>
    <w:sig w:usb0="E00002FF" w:usb1="5000205B" w:usb2="00000001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BC919AE"/>
    <w:multiLevelType w:val="multilevel"/>
    <w:tmpl w:val="9692F0C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2AA111D9"/>
    <w:multiLevelType w:val="hybridMultilevel"/>
    <w:tmpl w:val="CABE88E8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DA639C5"/>
    <w:multiLevelType w:val="multilevel"/>
    <w:tmpl w:val="D6262B7A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614D0359"/>
    <w:multiLevelType w:val="hybridMultilevel"/>
    <w:tmpl w:val="CCDCBD58"/>
    <w:lvl w:ilvl="0" w:tplc="5492B87C">
      <w:start w:val="1"/>
      <w:numFmt w:val="bullet"/>
      <w:lvlText w:val="•"/>
      <w:lvlJc w:val="left"/>
      <w:pPr>
        <w:ind w:left="420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1E2249AC">
      <w:start w:val="1"/>
      <w:numFmt w:val="bullet"/>
      <w:lvlText w:val="o"/>
      <w:lvlJc w:val="left"/>
      <w:pPr>
        <w:ind w:left="13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C35A0C9A">
      <w:start w:val="1"/>
      <w:numFmt w:val="bullet"/>
      <w:lvlText w:val="▪"/>
      <w:lvlJc w:val="left"/>
      <w:pPr>
        <w:ind w:left="21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DEF275CE">
      <w:start w:val="1"/>
      <w:numFmt w:val="bullet"/>
      <w:lvlText w:val="•"/>
      <w:lvlJc w:val="left"/>
      <w:pPr>
        <w:ind w:left="28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BCFCB540">
      <w:start w:val="1"/>
      <w:numFmt w:val="bullet"/>
      <w:lvlText w:val="o"/>
      <w:lvlJc w:val="left"/>
      <w:pPr>
        <w:ind w:left="354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0762A442">
      <w:start w:val="1"/>
      <w:numFmt w:val="bullet"/>
      <w:lvlText w:val="▪"/>
      <w:lvlJc w:val="left"/>
      <w:pPr>
        <w:ind w:left="426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0136BFC8">
      <w:start w:val="1"/>
      <w:numFmt w:val="bullet"/>
      <w:lvlText w:val="•"/>
      <w:lvlJc w:val="left"/>
      <w:pPr>
        <w:ind w:left="498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F73C48C8">
      <w:start w:val="1"/>
      <w:numFmt w:val="bullet"/>
      <w:lvlText w:val="o"/>
      <w:lvlJc w:val="left"/>
      <w:pPr>
        <w:ind w:left="570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9E4A0D58">
      <w:start w:val="1"/>
      <w:numFmt w:val="bullet"/>
      <w:lvlText w:val="▪"/>
      <w:lvlJc w:val="left"/>
      <w:pPr>
        <w:ind w:left="6427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63F214B9"/>
    <w:multiLevelType w:val="multilevel"/>
    <w:tmpl w:val="6C30EADC"/>
    <w:lvl w:ilvl="0">
      <w:start w:val="1"/>
      <w:numFmt w:val="bullet"/>
      <w:lvlText w:val="•"/>
      <w:lvlJc w:val="left"/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67F3151A"/>
    <w:multiLevelType w:val="hybridMultilevel"/>
    <w:tmpl w:val="87CE8FC8"/>
    <w:lvl w:ilvl="0" w:tplc="4ED84A70">
      <w:start w:val="1"/>
      <w:numFmt w:val="bullet"/>
      <w:lvlText w:val="•"/>
      <w:lvlJc w:val="left"/>
      <w:pPr>
        <w:ind w:left="444"/>
      </w:pPr>
      <w:rPr>
        <w:rFonts w:ascii="Verdana" w:eastAsia="Arial" w:hAnsi="Verdana" w:cs="Arial" w:hint="default"/>
        <w:b w:val="0"/>
        <w:i w:val="0"/>
        <w:strike w:val="0"/>
        <w:dstrike w:val="0"/>
        <w:color w:val="000000"/>
        <w:sz w:val="22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1" w:tplc="36E2DCA2">
      <w:start w:val="1"/>
      <w:numFmt w:val="bullet"/>
      <w:lvlText w:val="o"/>
      <w:lvlJc w:val="left"/>
      <w:pPr>
        <w:ind w:left="14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2" w:tplc="E8CC5B7E">
      <w:start w:val="1"/>
      <w:numFmt w:val="bullet"/>
      <w:lvlText w:val="▪"/>
      <w:lvlJc w:val="left"/>
      <w:pPr>
        <w:ind w:left="21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3" w:tplc="723A9C22">
      <w:start w:val="1"/>
      <w:numFmt w:val="bullet"/>
      <w:lvlText w:val="•"/>
      <w:lvlJc w:val="left"/>
      <w:pPr>
        <w:ind w:left="28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4" w:tplc="43768294">
      <w:start w:val="1"/>
      <w:numFmt w:val="bullet"/>
      <w:lvlText w:val="o"/>
      <w:lvlJc w:val="left"/>
      <w:pPr>
        <w:ind w:left="357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5" w:tplc="CBC03A32">
      <w:start w:val="1"/>
      <w:numFmt w:val="bullet"/>
      <w:lvlText w:val="▪"/>
      <w:lvlJc w:val="left"/>
      <w:pPr>
        <w:ind w:left="429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6" w:tplc="FE161576">
      <w:start w:val="1"/>
      <w:numFmt w:val="bullet"/>
      <w:lvlText w:val="•"/>
      <w:lvlJc w:val="left"/>
      <w:pPr>
        <w:ind w:left="501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7" w:tplc="9064CD04">
      <w:start w:val="1"/>
      <w:numFmt w:val="bullet"/>
      <w:lvlText w:val="o"/>
      <w:lvlJc w:val="left"/>
      <w:pPr>
        <w:ind w:left="573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  <w:lvl w:ilvl="8" w:tplc="B8566F9C">
      <w:start w:val="1"/>
      <w:numFmt w:val="bullet"/>
      <w:lvlText w:val="▪"/>
      <w:lvlJc w:val="left"/>
      <w:pPr>
        <w:ind w:left="6451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18"/>
        <w:szCs w:val="18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0"/>
  </w:num>
  <w:num w:numId="2">
    <w:abstractNumId w:val="2"/>
  </w:num>
  <w:num w:numId="3">
    <w:abstractNumId w:val="4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9087B"/>
    <w:rsid w:val="000252B0"/>
    <w:rsid w:val="00145557"/>
    <w:rsid w:val="001B5F9F"/>
    <w:rsid w:val="002064A1"/>
    <w:rsid w:val="00260F97"/>
    <w:rsid w:val="00280B34"/>
    <w:rsid w:val="00576038"/>
    <w:rsid w:val="00633EA8"/>
    <w:rsid w:val="008171A5"/>
    <w:rsid w:val="00A867DF"/>
    <w:rsid w:val="00C74E70"/>
    <w:rsid w:val="00C9087B"/>
    <w:rsid w:val="00F34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31"/>
    <o:shapelayout v:ext="edit">
      <o:idmap v:ext="edit" data="1"/>
    </o:shapelayout>
  </w:shapeDefaults>
  <w:decimalSymbol w:val="."/>
  <w:listSeparator w:val=","/>
  <w15:docId w15:val="{3578E102-C84A-4C8D-8503-F81E20E8998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GB" w:eastAsia="en-GB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2">
    <w:name w:val="Body Text 2"/>
    <w:basedOn w:val="Normal"/>
    <w:link w:val="BodyText2Char"/>
    <w:semiHidden/>
    <w:rsid w:val="00F34CAA"/>
    <w:pPr>
      <w:spacing w:after="0" w:line="240" w:lineRule="auto"/>
      <w:jc w:val="center"/>
    </w:pPr>
    <w:rPr>
      <w:rFonts w:ascii="Comic Sans MS" w:eastAsia="Times New Roman" w:hAnsi="Comic Sans MS" w:cs="Times New Roman"/>
      <w:b/>
      <w:bCs/>
      <w:sz w:val="20"/>
      <w:szCs w:val="24"/>
      <w:u w:val="single"/>
      <w:lang w:eastAsia="en-US"/>
    </w:rPr>
  </w:style>
  <w:style w:type="character" w:customStyle="1" w:styleId="BodyText2Char">
    <w:name w:val="Body Text 2 Char"/>
    <w:basedOn w:val="DefaultParagraphFont"/>
    <w:link w:val="BodyText2"/>
    <w:semiHidden/>
    <w:rsid w:val="00F34CAA"/>
    <w:rPr>
      <w:rFonts w:ascii="Comic Sans MS" w:eastAsia="Times New Roman" w:hAnsi="Comic Sans MS" w:cs="Times New Roman"/>
      <w:b/>
      <w:bCs/>
      <w:sz w:val="20"/>
      <w:szCs w:val="24"/>
      <w:u w:val="single"/>
      <w:lang w:eastAsia="en-US"/>
    </w:rPr>
  </w:style>
  <w:style w:type="paragraph" w:styleId="ListParagraph">
    <w:name w:val="List Paragraph"/>
    <w:basedOn w:val="Normal"/>
    <w:uiPriority w:val="34"/>
    <w:qFormat/>
    <w:rsid w:val="00A867DF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0252B0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252B0"/>
    <w:rPr>
      <w:rFonts w:ascii="Segoe UI" w:hAnsi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settings" Target="settings.xml"/><Relationship Id="rId7" Type="http://schemas.openxmlformats.org/officeDocument/2006/relationships/oleObject" Target="embeddings/oleObject1.bin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1" Type="http://schemas.openxmlformats.org/officeDocument/2006/relationships/theme" Target="theme/theme1.xml"/><Relationship Id="rId5" Type="http://schemas.openxmlformats.org/officeDocument/2006/relationships/image" Target="media/image1.jpeg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oleObject" Target="embeddings/oleObject2.bin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359</Words>
  <Characters>2052</Characters>
  <Application>Microsoft Office Word</Application>
  <DocSecurity>0</DocSecurity>
  <Lines>17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Evie Greenwood</dc:creator>
  <cp:lastModifiedBy>Sarah Yates</cp:lastModifiedBy>
  <cp:revision>2</cp:revision>
  <cp:lastPrinted>2020-01-09T11:56:00Z</cp:lastPrinted>
  <dcterms:created xsi:type="dcterms:W3CDTF">2020-01-23T15:21:00Z</dcterms:created>
  <dcterms:modified xsi:type="dcterms:W3CDTF">2020-01-23T15:21:00Z</dcterms:modified>
</cp:coreProperties>
</file>