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25CF" w:rsidRDefault="009A3256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A3745" wp14:editId="1887296F">
                <wp:simplePos x="0" y="0"/>
                <wp:positionH relativeFrom="margin">
                  <wp:posOffset>6530976</wp:posOffset>
                </wp:positionH>
                <wp:positionV relativeFrom="page">
                  <wp:posOffset>1943100</wp:posOffset>
                </wp:positionV>
                <wp:extent cx="3257550" cy="2305050"/>
                <wp:effectExtent l="38100" t="38100" r="38100" b="381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30505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7E4" w:rsidRDefault="00720E25" w:rsidP="000A17E4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Science </w:t>
                            </w:r>
                          </w:p>
                          <w:p w:rsidR="00720E25" w:rsidRPr="00720E25" w:rsidRDefault="00720E25" w:rsidP="00720E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Cs w:val="20"/>
                              </w:rPr>
                            </w:pPr>
                            <w:r w:rsidRPr="00720E25">
                              <w:rPr>
                                <w:szCs w:val="20"/>
                              </w:rPr>
                              <w:t>Plan different types of scientific enquiries to answer questions, including recognising and controlling variables where necessary</w:t>
                            </w:r>
                          </w:p>
                          <w:p w:rsidR="00720E25" w:rsidRPr="00720E25" w:rsidRDefault="00720E25" w:rsidP="00720E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Cs w:val="20"/>
                              </w:rPr>
                            </w:pPr>
                            <w:r w:rsidRPr="00720E25">
                              <w:rPr>
                                <w:szCs w:val="20"/>
                              </w:rPr>
                              <w:t>Record data and results of increasing complexity using scientific diagrams and labels, classification keys, tables, scatter graphs, bar and line graphs.</w:t>
                            </w:r>
                          </w:p>
                          <w:p w:rsidR="00964E36" w:rsidRPr="00720E25" w:rsidRDefault="00720E25" w:rsidP="00720E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Cs w:val="20"/>
                              </w:rPr>
                            </w:pPr>
                            <w:r w:rsidRPr="00720E25">
                              <w:rPr>
                                <w:szCs w:val="20"/>
                              </w:rPr>
                              <w:t>Describe the differences in the life cycles of a mammal, an amphibian, an insect and a bird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A374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14.25pt;margin-top:153pt;width:256.5pt;height:18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" fillcolor="#dce6f1" strokecolor="#30859c" strokeweight="6pt">
                <v:textbox inset="0,0,0,0">
                  <w:txbxContent>
                    <w:p w:rsidR="000A17E4" w:rsidRDefault="00720E25" w:rsidP="000A17E4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Science </w:t>
                      </w:r>
                    </w:p>
                    <w:p w:rsidR="00720E25" w:rsidRPr="00720E25" w:rsidRDefault="00720E25" w:rsidP="00720E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Cs w:val="20"/>
                        </w:rPr>
                      </w:pPr>
                      <w:r w:rsidRPr="00720E25">
                        <w:rPr>
                          <w:szCs w:val="20"/>
                        </w:rPr>
                        <w:t>Plan different types of scientific enquiries to answer questions, including recognising and controlling variables where necessary</w:t>
                      </w:r>
                    </w:p>
                    <w:p w:rsidR="00720E25" w:rsidRPr="00720E25" w:rsidRDefault="00720E25" w:rsidP="00720E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Cs w:val="20"/>
                        </w:rPr>
                      </w:pPr>
                      <w:r w:rsidRPr="00720E25">
                        <w:rPr>
                          <w:szCs w:val="20"/>
                        </w:rPr>
                        <w:t>R</w:t>
                      </w:r>
                      <w:r w:rsidRPr="00720E25">
                        <w:rPr>
                          <w:szCs w:val="20"/>
                        </w:rPr>
                        <w:t>ecord data and results of increasing complexity using scientific diagrams and labels, classification keys, tables, scatter graphs, bar and line graphs.</w:t>
                      </w:r>
                    </w:p>
                    <w:p w:rsidR="00964E36" w:rsidRPr="00720E25" w:rsidRDefault="00720E25" w:rsidP="00720E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Cs w:val="20"/>
                        </w:rPr>
                      </w:pPr>
                      <w:r w:rsidRPr="00720E25">
                        <w:rPr>
                          <w:szCs w:val="20"/>
                        </w:rPr>
                        <w:t>Describe the differences in the life cycles of a mammal, an amphibian, an insect and a bird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079C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8177859" wp14:editId="1770C15B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B8" w:rsidRDefault="008219EE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 Luke’s CE Primary – </w:t>
                            </w:r>
                            <w:r w:rsidR="002079C9" w:rsidRPr="002079C9">
                              <w:rPr>
                                <w:b/>
                                <w:sz w:val="36"/>
                                <w:szCs w:val="36"/>
                              </w:rPr>
                              <w:t>Curriculum Web</w:t>
                            </w:r>
                          </w:p>
                          <w:p w:rsidR="008219EE" w:rsidRPr="008219EE" w:rsidRDefault="00217F20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5</w:t>
                            </w:r>
                            <w:r w:rsidR="00FE4B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0E25">
                              <w:rPr>
                                <w:b/>
                                <w:sz w:val="36"/>
                                <w:szCs w:val="36"/>
                              </w:rPr>
                              <w:t>Spring 2</w:t>
                            </w:r>
                            <w:r w:rsidR="00964E3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79C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B4B1F28" wp14:editId="6BF71BD1">
                                  <wp:extent cx="584835" cy="584835"/>
                                  <wp:effectExtent l="0" t="0" r="5715" b="5715"/>
                                  <wp:docPr id="18" name="Picture 18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7859" id="Text Box 2" o:spid="_x0000_s1027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/rSwIAAJU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" strokecolor="#4f81bd [3204]" strokeweight="4.5pt">
                <v:textbox>
                  <w:txbxContent>
                    <w:p w:rsidR="006758B8" w:rsidRDefault="008219EE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 xml:space="preserve">St Luke’s CE Primary – </w:t>
                      </w:r>
                      <w:r w:rsidR="002079C9" w:rsidRPr="002079C9">
                        <w:rPr>
                          <w:b/>
                          <w:sz w:val="36"/>
                          <w:szCs w:val="36"/>
                        </w:rPr>
                        <w:t>Curriculum Web</w:t>
                      </w:r>
                    </w:p>
                    <w:p w:rsidR="008219EE" w:rsidRPr="008219EE" w:rsidRDefault="00217F20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5</w:t>
                      </w:r>
                      <w:r w:rsidR="00FE4BE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20E25">
                        <w:rPr>
                          <w:b/>
                          <w:sz w:val="36"/>
                          <w:szCs w:val="36"/>
                        </w:rPr>
                        <w:t>Spring 2</w:t>
                      </w:r>
                      <w:r w:rsidR="00964E3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079C9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B4B1F28" wp14:editId="6BF71BD1">
                            <wp:extent cx="584835" cy="584835"/>
                            <wp:effectExtent l="0" t="0" r="5715" b="5715"/>
                            <wp:docPr id="18" name="Picture 18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</w:p>
    <w:p w:rsidR="00A925CF" w:rsidRDefault="007E0BFD">
      <w:pPr>
        <w:pStyle w:val="BodyText"/>
        <w:spacing w:before="5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B28BC6" wp14:editId="29A8EC0B">
                <wp:simplePos x="0" y="0"/>
                <wp:positionH relativeFrom="margin">
                  <wp:align>left</wp:align>
                </wp:positionH>
                <wp:positionV relativeFrom="page">
                  <wp:posOffset>2200940</wp:posOffset>
                </wp:positionV>
                <wp:extent cx="3152775" cy="3901942"/>
                <wp:effectExtent l="38100" t="38100" r="47625" b="4191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901942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F6" w:rsidRDefault="00720E25" w:rsidP="000A17E4">
                            <w:pPr>
                              <w:spacing w:before="77"/>
                              <w:jc w:val="center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History</w:t>
                            </w:r>
                          </w:p>
                          <w:p w:rsidR="00720E25" w:rsidRPr="00720E25" w:rsidRDefault="00720E25" w:rsidP="00720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77"/>
                              <w:rPr>
                                <w:w w:val="85"/>
                                <w:szCs w:val="20"/>
                              </w:rPr>
                            </w:pPr>
                            <w:r w:rsidRPr="00720E25">
                              <w:rPr>
                                <w:w w:val="85"/>
                                <w:szCs w:val="20"/>
                              </w:rPr>
                              <w:t>Study an aspect or theme in British history that extends pupils’ chronological knowledge beyond 1066.</w:t>
                            </w:r>
                          </w:p>
                          <w:p w:rsidR="00720E25" w:rsidRPr="00720E25" w:rsidRDefault="00720E25" w:rsidP="00720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77"/>
                              <w:rPr>
                                <w:w w:val="85"/>
                                <w:szCs w:val="20"/>
                              </w:rPr>
                            </w:pPr>
                            <w:r w:rsidRPr="00720E25">
                              <w:rPr>
                                <w:w w:val="85"/>
                                <w:szCs w:val="20"/>
                              </w:rPr>
                              <w:t>Know and understand significant aspects of the history of the wider world: the nature of ancient civilisations; the expansion and dissolution of empires; characteristic features of past non-European societies; achievements and follies of mankind.</w:t>
                            </w:r>
                          </w:p>
                          <w:p w:rsidR="00964E36" w:rsidRPr="00964E36" w:rsidRDefault="00720E25" w:rsidP="00720E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77"/>
                              <w:rPr>
                                <w:w w:val="85"/>
                                <w:szCs w:val="20"/>
                              </w:rPr>
                            </w:pPr>
                            <w:r w:rsidRPr="00720E25">
                              <w:rPr>
                                <w:w w:val="85"/>
                                <w:szCs w:val="20"/>
                              </w:rPr>
                              <w:t>Gain historical perspective by placing their growing knowledge into different contexts: understanding the connections between local, regional, national and international history; between cultural, economic, military, political, religious and social history; and between short- and long-term timescales.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28BC6" id="_x0000_s1028" type="#_x0000_t202" style="position:absolute;margin-left:0;margin-top:173.3pt;width:248.25pt;height:307.2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" fillcolor="#dce6f1" strokecolor="#30859c" strokeweight="6pt">
                <v:textbox inset="0,0,0,0">
                  <w:txbxContent>
                    <w:p w:rsidR="00D62DF6" w:rsidRDefault="00720E25" w:rsidP="000A17E4">
                      <w:pPr>
                        <w:spacing w:before="77"/>
                        <w:jc w:val="center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History</w:t>
                      </w:r>
                    </w:p>
                    <w:p w:rsidR="00720E25" w:rsidRPr="00720E25" w:rsidRDefault="00720E25" w:rsidP="00720E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77"/>
                        <w:rPr>
                          <w:w w:val="85"/>
                          <w:szCs w:val="20"/>
                        </w:rPr>
                      </w:pPr>
                      <w:r w:rsidRPr="00720E25">
                        <w:rPr>
                          <w:w w:val="85"/>
                          <w:szCs w:val="20"/>
                        </w:rPr>
                        <w:t>Study an aspect or theme in British history that extends pupils’ chronological knowledge beyond 1066.</w:t>
                      </w:r>
                    </w:p>
                    <w:p w:rsidR="00720E25" w:rsidRPr="00720E25" w:rsidRDefault="00720E25" w:rsidP="00720E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77"/>
                        <w:rPr>
                          <w:w w:val="85"/>
                          <w:szCs w:val="20"/>
                        </w:rPr>
                      </w:pPr>
                      <w:r w:rsidRPr="00720E25">
                        <w:rPr>
                          <w:w w:val="85"/>
                          <w:szCs w:val="20"/>
                        </w:rPr>
                        <w:t>Know and understand significant aspects of the history of the wider world: the nature of ancient civilisations; the expansion and dissolution of empires; characteristic features of past non-European societies; achievements and follies of mankind.</w:t>
                      </w:r>
                    </w:p>
                    <w:p w:rsidR="00964E36" w:rsidRPr="00964E36" w:rsidRDefault="00720E25" w:rsidP="00720E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77"/>
                        <w:rPr>
                          <w:w w:val="85"/>
                          <w:szCs w:val="20"/>
                        </w:rPr>
                      </w:pPr>
                      <w:r w:rsidRPr="00720E25">
                        <w:rPr>
                          <w:w w:val="85"/>
                          <w:szCs w:val="20"/>
                        </w:rPr>
                        <w:t>Gain historical perspective by placing their growing knowledge into different contexts: understanding the connections between local, regional, national and international history; between cultural, economic, military, political, religious and social history; and between short- and long-term timescales.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925CF" w:rsidRDefault="00720E25">
      <w:pPr>
        <w:pStyle w:val="BodyText"/>
        <w:ind w:left="522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1C33D88A" wp14:editId="0C06D6C4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3208020" cy="2028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9A3256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A70ED" wp14:editId="1B4B120F">
                <wp:simplePos x="0" y="0"/>
                <wp:positionH relativeFrom="page">
                  <wp:posOffset>3686175</wp:posOffset>
                </wp:positionH>
                <wp:positionV relativeFrom="page">
                  <wp:posOffset>4314825</wp:posOffset>
                </wp:positionV>
                <wp:extent cx="3308793" cy="1800225"/>
                <wp:effectExtent l="38100" t="38100" r="44450" b="4762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793" cy="180022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FE4BE3" w:rsidP="00FE4BE3">
                            <w:pPr>
                              <w:spacing w:before="77"/>
                              <w:ind w:left="1008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       </w:t>
                            </w:r>
                            <w:r w:rsidR="00720E25">
                              <w:rPr>
                                <w:b/>
                                <w:w w:val="85"/>
                                <w:sz w:val="32"/>
                              </w:rPr>
                              <w:t>Geography</w:t>
                            </w:r>
                          </w:p>
                          <w:p w:rsidR="00720E25" w:rsidRPr="00720E25" w:rsidRDefault="00720E25" w:rsidP="00720E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  <w:r w:rsidRPr="00720E25">
                              <w:rPr>
                                <w:sz w:val="20"/>
                                <w:szCs w:val="20"/>
                              </w:rPr>
                              <w:t>Use maps, atlases, globes and digital/computer mapping to locate countries and describe features studied.</w:t>
                            </w:r>
                          </w:p>
                          <w:p w:rsidR="00C945B3" w:rsidRPr="00C55A05" w:rsidRDefault="00720E25" w:rsidP="00720E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  <w:r w:rsidRPr="00720E25">
                              <w:rPr>
                                <w:sz w:val="20"/>
                                <w:szCs w:val="20"/>
                              </w:rPr>
                              <w:t>Use fieldwork to observe, measure, record and present the human and physical features in the local area using a range of methods, including sketch maps, plans and graphs, and digital technologies.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70ED" id="_x0000_s1029" type="#_x0000_t202" style="position:absolute;margin-left:290.25pt;margin-top:339.75pt;width:260.5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" fillcolor="#dce6f1" strokecolor="#30859c" strokeweight="6pt">
                <v:textbox inset="0,0,0,0">
                  <w:txbxContent>
                    <w:p w:rsidR="00C945B3" w:rsidRDefault="00FE4BE3" w:rsidP="00FE4BE3">
                      <w:pPr>
                        <w:spacing w:before="77"/>
                        <w:ind w:left="1008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 xml:space="preserve">       </w:t>
                      </w:r>
                      <w:r w:rsidR="00720E25">
                        <w:rPr>
                          <w:b/>
                          <w:w w:val="85"/>
                          <w:sz w:val="32"/>
                        </w:rPr>
                        <w:t>Geography</w:t>
                      </w:r>
                    </w:p>
                    <w:p w:rsidR="00720E25" w:rsidRPr="00720E25" w:rsidRDefault="00720E25" w:rsidP="00720E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  <w:szCs w:val="20"/>
                        </w:rPr>
                      </w:pPr>
                      <w:r w:rsidRPr="00720E25">
                        <w:rPr>
                          <w:sz w:val="20"/>
                          <w:szCs w:val="20"/>
                        </w:rPr>
                        <w:t>Use maps, atlases, globes and digital/computer mapping to locate countries and describe features studied.</w:t>
                      </w:r>
                    </w:p>
                    <w:p w:rsidR="00C945B3" w:rsidRPr="00C55A05" w:rsidRDefault="00720E25" w:rsidP="00720E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  <w:szCs w:val="20"/>
                        </w:rPr>
                      </w:pPr>
                      <w:r w:rsidRPr="00720E25">
                        <w:rPr>
                          <w:sz w:val="20"/>
                          <w:szCs w:val="20"/>
                        </w:rPr>
                        <w:t>Use fieldwork to observe, measure, record and present the human and physical features in the local area using a range of methods, including sketch maps, plans and graphs, and digital technologies.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0B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09AC0" wp14:editId="743D6E4C">
                <wp:simplePos x="0" y="0"/>
                <wp:positionH relativeFrom="margin">
                  <wp:align>right</wp:align>
                </wp:positionH>
                <wp:positionV relativeFrom="page">
                  <wp:posOffset>4316819</wp:posOffset>
                </wp:positionV>
                <wp:extent cx="3286125" cy="1786122"/>
                <wp:effectExtent l="38100" t="38100" r="47625" b="4318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86122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B3" w:rsidRDefault="000A17E4" w:rsidP="000A17E4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Art and Design</w:t>
                            </w:r>
                          </w:p>
                          <w:p w:rsidR="00050E13" w:rsidRPr="00964E36" w:rsidRDefault="00E00BAC" w:rsidP="005537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18"/>
                                <w:szCs w:val="20"/>
                              </w:rPr>
                            </w:pPr>
                            <w:r w:rsidRPr="009A3256">
                              <w:rPr>
                                <w:sz w:val="20"/>
                              </w:rPr>
                              <w:t>Improve their mastery of art and design techniques, including drawing, painting and sculpture with a range of materials (e.g. pencil, charcoal, paint, clay).</w:t>
                            </w:r>
                          </w:p>
                          <w:p w:rsidR="00964E36" w:rsidRPr="009A3256" w:rsidRDefault="00964E36" w:rsidP="00720E25">
                            <w:pPr>
                              <w:pStyle w:val="ListParagraph"/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ind w:left="720" w:firstLine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09AC0" id="_x0000_s1030" type="#_x0000_t202" style="position:absolute;margin-left:207.55pt;margin-top:339.9pt;width:258.75pt;height:140.6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" fillcolor="#dce6f1" strokecolor="#30859c" strokeweight="6pt">
                <v:textbox inset="0,0,0,0">
                  <w:txbxContent>
                    <w:p w:rsidR="00C945B3" w:rsidRDefault="000A17E4" w:rsidP="000A17E4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Art and Design</w:t>
                      </w:r>
                    </w:p>
                    <w:p w:rsidR="00050E13" w:rsidRPr="00964E36" w:rsidRDefault="00E00BAC" w:rsidP="0055370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18"/>
                          <w:szCs w:val="20"/>
                        </w:rPr>
                      </w:pPr>
                      <w:r w:rsidRPr="009A3256">
                        <w:rPr>
                          <w:sz w:val="20"/>
                        </w:rPr>
                        <w:t>Improve their mastery of art and design techniques, including drawing, painting and sculpture with a range of materials (e.g. pencil, charcoal, paint, clay).</w:t>
                      </w:r>
                    </w:p>
                    <w:p w:rsidR="00964E36" w:rsidRPr="009A3256" w:rsidRDefault="00964E36" w:rsidP="00720E25">
                      <w:pPr>
                        <w:pStyle w:val="ListParagraph"/>
                        <w:tabs>
                          <w:tab w:val="left" w:pos="861"/>
                          <w:tab w:val="left" w:pos="863"/>
                        </w:tabs>
                        <w:spacing w:before="6"/>
                        <w:ind w:left="720" w:firstLine="0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3512F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F161D7" wp14:editId="0A43358C">
                <wp:simplePos x="0" y="0"/>
                <wp:positionH relativeFrom="page">
                  <wp:posOffset>1609725</wp:posOffset>
                </wp:positionH>
                <wp:positionV relativeFrom="page">
                  <wp:posOffset>6241976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                               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:rsidR="00E145D6" w:rsidRPr="00E145D6" w:rsidRDefault="00E145D6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161D7" id="Group 12" o:spid="_x0000_s1031" style="position:absolute;margin-left:126.75pt;margin-top:491.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">
                <v:rect id="Rectangle 14" o:spid="_x0000_s1032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                               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:rsidR="00E145D6" w:rsidRPr="00E145D6" w:rsidRDefault="00E145D6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3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8"/>
      </w:tblGrid>
      <w:tr w:rsidR="00A925CF" w:rsidTr="00FC5B26">
        <w:trPr>
          <w:trHeight w:val="343"/>
        </w:trPr>
        <w:tc>
          <w:tcPr>
            <w:tcW w:w="9278" w:type="dxa"/>
            <w:shd w:val="clear" w:color="auto" w:fill="548DD4" w:themeFill="text2" w:themeFillTint="99"/>
          </w:tcPr>
          <w:p w:rsidR="00A925CF" w:rsidRDefault="0007133D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0" distR="0" simplePos="0" relativeHeight="251657216" behindDoc="0" locked="0" layoutInCell="1" allowOverlap="1" wp14:anchorId="3C7A000A" wp14:editId="2F6046F7">
                  <wp:simplePos x="0" y="0"/>
                  <wp:positionH relativeFrom="page">
                    <wp:posOffset>5040793</wp:posOffset>
                  </wp:positionH>
                  <wp:positionV relativeFrom="page">
                    <wp:posOffset>-195905</wp:posOffset>
                  </wp:positionV>
                  <wp:extent cx="737870" cy="590550"/>
                  <wp:effectExtent l="0" t="0" r="508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1C18">
              <w:rPr>
                <w:b/>
                <w:color w:val="FFFFFF"/>
                <w:w w:val="85"/>
                <w:sz w:val="28"/>
              </w:rPr>
              <w:t>Discrete Learning</w:t>
            </w:r>
            <w:r w:rsidR="00971C18"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 w:rsidR="00971C18"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 w:rsidTr="00FC5B26">
        <w:trPr>
          <w:trHeight w:val="7274"/>
        </w:trPr>
        <w:tc>
          <w:tcPr>
            <w:tcW w:w="9278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Pr="00FC5B26" w:rsidRDefault="00971C18">
            <w:pPr>
              <w:pStyle w:val="TableParagraph"/>
              <w:spacing w:before="2"/>
              <w:ind w:right="1188"/>
              <w:rPr>
                <w:sz w:val="18"/>
              </w:rPr>
            </w:pPr>
            <w:r w:rsidRPr="00FC5B26">
              <w:rPr>
                <w:b/>
                <w:spacing w:val="-2"/>
                <w:w w:val="74"/>
                <w:sz w:val="18"/>
              </w:rPr>
              <w:t>R</w:t>
            </w:r>
            <w:r w:rsidRPr="00FC5B26">
              <w:rPr>
                <w:b/>
                <w:spacing w:val="-4"/>
                <w:w w:val="99"/>
                <w:sz w:val="18"/>
              </w:rPr>
              <w:t>a</w:t>
            </w:r>
            <w:r w:rsidRPr="00FC5B26">
              <w:rPr>
                <w:b/>
                <w:spacing w:val="-2"/>
                <w:w w:val="84"/>
                <w:sz w:val="18"/>
              </w:rPr>
              <w:t>n</w:t>
            </w:r>
            <w:r w:rsidRPr="00FC5B26">
              <w:rPr>
                <w:b/>
                <w:w w:val="95"/>
                <w:sz w:val="18"/>
              </w:rPr>
              <w:t>g</w:t>
            </w:r>
            <w:r w:rsidRPr="00FC5B26">
              <w:rPr>
                <w:b/>
                <w:w w:val="97"/>
                <w:sz w:val="18"/>
              </w:rPr>
              <w:t>e</w:t>
            </w:r>
            <w:r w:rsidRPr="00FC5B26">
              <w:rPr>
                <w:w w:val="61"/>
                <w:sz w:val="18"/>
              </w:rPr>
              <w:t>:</w:t>
            </w:r>
            <w:r w:rsidRPr="00FC5B26">
              <w:rPr>
                <w:spacing w:val="-16"/>
                <w:sz w:val="18"/>
              </w:rPr>
              <w:t xml:space="preserve"> </w:t>
            </w:r>
            <w:r w:rsidR="008A5917">
              <w:rPr>
                <w:spacing w:val="-6"/>
                <w:w w:val="99"/>
                <w:sz w:val="18"/>
              </w:rPr>
              <w:t xml:space="preserve">Diaries and Letters </w:t>
            </w:r>
            <w:r w:rsidR="00DE2D8E">
              <w:rPr>
                <w:spacing w:val="-6"/>
                <w:w w:val="99"/>
                <w:sz w:val="18"/>
              </w:rPr>
              <w:t xml:space="preserve"> </w:t>
            </w:r>
            <w:r w:rsidR="009A3256" w:rsidRPr="00FC5B26">
              <w:rPr>
                <w:spacing w:val="-6"/>
                <w:w w:val="99"/>
                <w:sz w:val="18"/>
              </w:rPr>
              <w:t xml:space="preserve"> </w:t>
            </w:r>
          </w:p>
          <w:p w:rsidR="00A925CF" w:rsidRPr="00FC5B26" w:rsidRDefault="00971C18">
            <w:pPr>
              <w:pStyle w:val="TableParagraph"/>
              <w:spacing w:before="1"/>
              <w:rPr>
                <w:w w:val="85"/>
                <w:sz w:val="18"/>
              </w:rPr>
            </w:pPr>
            <w:r w:rsidRPr="00FC5B26">
              <w:rPr>
                <w:b/>
                <w:w w:val="85"/>
                <w:sz w:val="18"/>
              </w:rPr>
              <w:t>Speaking and listening</w:t>
            </w:r>
            <w:r w:rsidRPr="00FC5B26">
              <w:rPr>
                <w:w w:val="85"/>
                <w:sz w:val="18"/>
              </w:rPr>
              <w:t>.</w:t>
            </w:r>
          </w:p>
          <w:p w:rsidR="0007133D" w:rsidRPr="00FC5B26" w:rsidRDefault="0007133D" w:rsidP="0055370B">
            <w:pPr>
              <w:pStyle w:val="TableParagraph"/>
              <w:numPr>
                <w:ilvl w:val="0"/>
                <w:numId w:val="6"/>
              </w:numPr>
              <w:spacing w:before="1"/>
              <w:rPr>
                <w:sz w:val="18"/>
              </w:rPr>
            </w:pPr>
            <w:r w:rsidRPr="00FC5B26">
              <w:rPr>
                <w:sz w:val="18"/>
              </w:rPr>
              <w:t>giving short speeches and presentations, expressing their own ideas and keeping to the point</w:t>
            </w:r>
          </w:p>
          <w:p w:rsidR="00A925CF" w:rsidRPr="00FC5B26" w:rsidRDefault="00971C18">
            <w:pPr>
              <w:pStyle w:val="TableParagraph"/>
              <w:spacing w:line="223" w:lineRule="exact"/>
              <w:rPr>
                <w:b/>
                <w:sz w:val="18"/>
              </w:rPr>
            </w:pPr>
            <w:r w:rsidRPr="00FC5B26">
              <w:rPr>
                <w:b/>
                <w:sz w:val="18"/>
              </w:rPr>
              <w:t>Reading</w:t>
            </w:r>
          </w:p>
          <w:p w:rsidR="007A6007" w:rsidRPr="00FC5B26" w:rsidRDefault="007A6007" w:rsidP="007A6007">
            <w:pPr>
              <w:pStyle w:val="TableParagraph"/>
              <w:spacing w:line="223" w:lineRule="exact"/>
              <w:rPr>
                <w:sz w:val="18"/>
              </w:rPr>
            </w:pPr>
            <w:r w:rsidRPr="00FC5B26">
              <w:rPr>
                <w:sz w:val="18"/>
              </w:rPr>
              <w:t>Maintain positive attitudes to reading and an understanding of what they read by:</w:t>
            </w:r>
          </w:p>
          <w:p w:rsidR="007A6007" w:rsidRPr="00FC5B26" w:rsidRDefault="007A6007" w:rsidP="0055370B">
            <w:pPr>
              <w:pStyle w:val="TableParagraph"/>
              <w:numPr>
                <w:ilvl w:val="0"/>
                <w:numId w:val="4"/>
              </w:numPr>
              <w:spacing w:line="223" w:lineRule="exact"/>
              <w:rPr>
                <w:sz w:val="18"/>
              </w:rPr>
            </w:pPr>
            <w:r w:rsidRPr="00FC5B26">
              <w:rPr>
                <w:sz w:val="18"/>
              </w:rPr>
              <w:t>continuing to read and discuss an increasingly wide range of fiction, poetry, plays, non-fiction and reference books or textbooks.</w:t>
            </w:r>
          </w:p>
          <w:p w:rsidR="007A6007" w:rsidRPr="00FC5B26" w:rsidRDefault="007A6007" w:rsidP="0055370B">
            <w:pPr>
              <w:pStyle w:val="TableParagraph"/>
              <w:numPr>
                <w:ilvl w:val="0"/>
                <w:numId w:val="4"/>
              </w:numPr>
              <w:spacing w:line="223" w:lineRule="exact"/>
              <w:rPr>
                <w:sz w:val="18"/>
              </w:rPr>
            </w:pPr>
            <w:r w:rsidRPr="00FC5B26">
              <w:rPr>
                <w:sz w:val="18"/>
              </w:rPr>
              <w:t>identifying and discussing themes and conventions in and across a wide range of writing</w:t>
            </w:r>
          </w:p>
          <w:p w:rsidR="007A6007" w:rsidRPr="00FC5B26" w:rsidRDefault="007A6007" w:rsidP="0055370B">
            <w:pPr>
              <w:pStyle w:val="TableParagraph"/>
              <w:numPr>
                <w:ilvl w:val="0"/>
                <w:numId w:val="4"/>
              </w:numPr>
              <w:spacing w:line="223" w:lineRule="exact"/>
              <w:rPr>
                <w:sz w:val="18"/>
              </w:rPr>
            </w:pPr>
            <w:r w:rsidRPr="00FC5B26">
              <w:rPr>
                <w:sz w:val="18"/>
              </w:rPr>
              <w:t>drawing inferences such as inferring characters’ feelings, thoughts and motives from their actions, and justifying inferences with evidence.</w:t>
            </w:r>
          </w:p>
          <w:p w:rsidR="007A6007" w:rsidRPr="00FC5B26" w:rsidRDefault="007A6007" w:rsidP="0055370B">
            <w:pPr>
              <w:pStyle w:val="TableParagraph"/>
              <w:numPr>
                <w:ilvl w:val="0"/>
                <w:numId w:val="4"/>
              </w:numPr>
              <w:spacing w:line="223" w:lineRule="exact"/>
              <w:rPr>
                <w:sz w:val="18"/>
              </w:rPr>
            </w:pPr>
            <w:r w:rsidRPr="00FC5B26">
              <w:rPr>
                <w:sz w:val="18"/>
              </w:rPr>
              <w:t>summarising the main ideas drawn from more than 1 paragraph, identifying key details that support the main ideas</w:t>
            </w:r>
          </w:p>
          <w:p w:rsidR="00A925CF" w:rsidRPr="00FC5B26" w:rsidRDefault="00971C18">
            <w:pPr>
              <w:pStyle w:val="TableParagraph"/>
              <w:spacing w:before="1"/>
              <w:rPr>
                <w:b/>
                <w:w w:val="85"/>
                <w:sz w:val="18"/>
              </w:rPr>
            </w:pPr>
            <w:r w:rsidRPr="00FC5B26">
              <w:rPr>
                <w:b/>
                <w:w w:val="85"/>
                <w:sz w:val="18"/>
              </w:rPr>
              <w:t>Writing</w:t>
            </w:r>
          </w:p>
          <w:p w:rsidR="007A6007" w:rsidRPr="00FC5B26" w:rsidRDefault="007A6007" w:rsidP="0055370B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18"/>
              </w:rPr>
            </w:pPr>
            <w:r w:rsidRPr="00FC5B26">
              <w:rPr>
                <w:sz w:val="18"/>
              </w:rPr>
              <w:t>selecting appropriate grammar and vocabulary, understanding how such choices can change and enhance meaning</w:t>
            </w:r>
          </w:p>
          <w:p w:rsidR="0007133D" w:rsidRPr="00FC5B26" w:rsidRDefault="0007133D" w:rsidP="0055370B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18"/>
              </w:rPr>
            </w:pPr>
            <w:r w:rsidRPr="00FC5B26">
              <w:rPr>
                <w:sz w:val="18"/>
              </w:rPr>
              <w:t>proposing changes to vocabulary, grammar and punctuation to enhance effects and clarify meaning</w:t>
            </w:r>
          </w:p>
          <w:p w:rsidR="008A29BE" w:rsidRPr="00FC5B26" w:rsidRDefault="008A29BE" w:rsidP="008A29BE">
            <w:pPr>
              <w:pStyle w:val="TableParagraph"/>
              <w:spacing w:before="1" w:line="261" w:lineRule="auto"/>
              <w:ind w:left="1035" w:right="2894"/>
              <w:rPr>
                <w:spacing w:val="1"/>
                <w:w w:val="54"/>
                <w:sz w:val="18"/>
                <w:szCs w:val="20"/>
              </w:rPr>
            </w:pPr>
          </w:p>
          <w:p w:rsidR="00A925CF" w:rsidRPr="00FC5B26" w:rsidRDefault="008B5855">
            <w:pPr>
              <w:pStyle w:val="TableParagraph"/>
              <w:spacing w:before="1" w:line="228" w:lineRule="exact"/>
              <w:rPr>
                <w:b/>
                <w:w w:val="85"/>
                <w:sz w:val="18"/>
              </w:rPr>
            </w:pPr>
            <w:r w:rsidRPr="00FC5B26">
              <w:rPr>
                <w:b/>
                <w:w w:val="85"/>
                <w:sz w:val="18"/>
              </w:rPr>
              <w:t>Grammar</w:t>
            </w:r>
            <w:r w:rsidR="00971C18" w:rsidRPr="00FC5B26">
              <w:rPr>
                <w:b/>
                <w:w w:val="85"/>
                <w:sz w:val="18"/>
              </w:rPr>
              <w:t xml:space="preserve"> and Punctuation</w:t>
            </w:r>
          </w:p>
          <w:p w:rsidR="0007133D" w:rsidRPr="0055370B" w:rsidRDefault="0055370B" w:rsidP="0055370B">
            <w:pPr>
              <w:pStyle w:val="TableParagraph"/>
              <w:numPr>
                <w:ilvl w:val="0"/>
                <w:numId w:val="13"/>
              </w:numPr>
              <w:spacing w:before="1" w:line="228" w:lineRule="exact"/>
              <w:rPr>
                <w:w w:val="85"/>
                <w:sz w:val="20"/>
              </w:rPr>
            </w:pPr>
            <w:r w:rsidRPr="0055370B">
              <w:rPr>
                <w:w w:val="85"/>
                <w:sz w:val="20"/>
              </w:rPr>
              <w:t xml:space="preserve">Parenthesis </w:t>
            </w:r>
          </w:p>
          <w:p w:rsidR="0055370B" w:rsidRPr="0055370B" w:rsidRDefault="0055370B" w:rsidP="0055370B">
            <w:pPr>
              <w:pStyle w:val="TableParagraph"/>
              <w:numPr>
                <w:ilvl w:val="0"/>
                <w:numId w:val="13"/>
              </w:numPr>
              <w:spacing w:before="1" w:line="228" w:lineRule="exact"/>
              <w:rPr>
                <w:w w:val="85"/>
                <w:sz w:val="20"/>
              </w:rPr>
            </w:pPr>
            <w:r w:rsidRPr="0055370B">
              <w:rPr>
                <w:w w:val="85"/>
                <w:sz w:val="20"/>
              </w:rPr>
              <w:t xml:space="preserve">Tenses </w:t>
            </w:r>
          </w:p>
          <w:p w:rsidR="0055370B" w:rsidRPr="00FC5B26" w:rsidRDefault="0055370B" w:rsidP="0055370B">
            <w:pPr>
              <w:pStyle w:val="TableParagraph"/>
              <w:spacing w:before="1" w:line="228" w:lineRule="exact"/>
              <w:ind w:left="825"/>
              <w:rPr>
                <w:b/>
                <w:w w:val="85"/>
                <w:sz w:val="18"/>
              </w:rPr>
            </w:pPr>
          </w:p>
          <w:p w:rsidR="00A925CF" w:rsidRDefault="00971C18">
            <w:pPr>
              <w:pStyle w:val="TableParagraph"/>
              <w:spacing w:line="218" w:lineRule="exact"/>
              <w:rPr>
                <w:b/>
                <w:w w:val="95"/>
                <w:sz w:val="18"/>
              </w:rPr>
            </w:pPr>
            <w:r w:rsidRPr="00FC5B26">
              <w:rPr>
                <w:b/>
                <w:w w:val="95"/>
                <w:sz w:val="18"/>
              </w:rPr>
              <w:t>Spelling</w:t>
            </w:r>
          </w:p>
          <w:p w:rsidR="0055370B" w:rsidRDefault="0055370B" w:rsidP="0055370B">
            <w:pPr>
              <w:pStyle w:val="TableParagraph"/>
              <w:numPr>
                <w:ilvl w:val="0"/>
                <w:numId w:val="12"/>
              </w:numPr>
              <w:spacing w:line="218" w:lineRule="exact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Creating nouns using suffixes</w:t>
            </w:r>
          </w:p>
          <w:p w:rsidR="0055370B" w:rsidRPr="0055370B" w:rsidRDefault="008A5917" w:rsidP="0055370B">
            <w:pPr>
              <w:pStyle w:val="TableParagraph"/>
              <w:numPr>
                <w:ilvl w:val="0"/>
                <w:numId w:val="12"/>
              </w:numPr>
              <w:spacing w:line="218" w:lineRule="exact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Words using ‘or’ and ‘au’</w:t>
            </w:r>
          </w:p>
          <w:p w:rsidR="00A925CF" w:rsidRPr="00FC5B26" w:rsidRDefault="00971C18">
            <w:pPr>
              <w:pStyle w:val="TableParagraph"/>
              <w:spacing w:line="228" w:lineRule="exact"/>
              <w:rPr>
                <w:b/>
                <w:sz w:val="18"/>
              </w:rPr>
            </w:pPr>
            <w:r w:rsidRPr="00FC5B26">
              <w:rPr>
                <w:b/>
                <w:w w:val="90"/>
                <w:sz w:val="18"/>
              </w:rPr>
              <w:t>Handwriting</w:t>
            </w:r>
          </w:p>
          <w:p w:rsidR="00A925CF" w:rsidRDefault="0007133D" w:rsidP="0055370B">
            <w:pPr>
              <w:pStyle w:val="TableParagraph"/>
              <w:numPr>
                <w:ilvl w:val="0"/>
                <w:numId w:val="1"/>
              </w:numPr>
              <w:spacing w:before="20" w:line="219" w:lineRule="exact"/>
              <w:rPr>
                <w:sz w:val="20"/>
              </w:rPr>
            </w:pPr>
            <w:r w:rsidRPr="00FC5B26">
              <w:rPr>
                <w:sz w:val="18"/>
              </w:rPr>
              <w:t>write legibly, fluently and with increasing speed</w:t>
            </w:r>
          </w:p>
        </w:tc>
      </w:tr>
      <w:tr w:rsidR="00A925CF" w:rsidTr="00FC5B26">
        <w:trPr>
          <w:trHeight w:val="5666"/>
        </w:trPr>
        <w:tc>
          <w:tcPr>
            <w:tcW w:w="9278" w:type="dxa"/>
          </w:tcPr>
          <w:p w:rsidR="00A925CF" w:rsidRDefault="00971C18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5977C9" w:rsidRDefault="005977C9" w:rsidP="005977C9">
            <w:pPr>
              <w:pStyle w:val="TableParagraph"/>
              <w:rPr>
                <w:sz w:val="18"/>
                <w:szCs w:val="20"/>
              </w:rPr>
            </w:pPr>
          </w:p>
          <w:p w:rsidR="005977C9" w:rsidRPr="005977C9" w:rsidRDefault="005977C9" w:rsidP="005977C9">
            <w:pPr>
              <w:pStyle w:val="TableParagraph"/>
              <w:rPr>
                <w:b/>
                <w:sz w:val="18"/>
                <w:szCs w:val="20"/>
              </w:rPr>
            </w:pPr>
            <w:r w:rsidRPr="005977C9">
              <w:rPr>
                <w:b/>
                <w:sz w:val="18"/>
                <w:szCs w:val="20"/>
              </w:rPr>
              <w:t>Unit 9: Fractions (2)</w:t>
            </w:r>
          </w:p>
          <w:p w:rsidR="005977C9" w:rsidRPr="005977C9" w:rsidRDefault="005977C9" w:rsidP="0055370B">
            <w:pPr>
              <w:pStyle w:val="Table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Solve word problems involving fractions </w:t>
            </w:r>
          </w:p>
          <w:p w:rsidR="00D45F64" w:rsidRDefault="00D45F64" w:rsidP="00964E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8A5917" w:rsidRPr="008A5917" w:rsidRDefault="008A5917" w:rsidP="00964E36">
            <w:pPr>
              <w:pStyle w:val="TableParagraph"/>
              <w:rPr>
                <w:b/>
                <w:sz w:val="18"/>
              </w:rPr>
            </w:pPr>
            <w:r w:rsidRPr="008A5917">
              <w:rPr>
                <w:b/>
                <w:sz w:val="18"/>
              </w:rPr>
              <w:t xml:space="preserve">Unit 10: Fractions (3) </w:t>
            </w:r>
          </w:p>
          <w:p w:rsidR="008A5917" w:rsidRPr="008A5917" w:rsidRDefault="008A5917" w:rsidP="008A5917">
            <w:pPr>
              <w:pStyle w:val="Table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sz w:val="18"/>
              </w:rPr>
              <w:t xml:space="preserve">Multiply fractions and mixed numbers by fractions </w:t>
            </w:r>
          </w:p>
          <w:p w:rsidR="008A5917" w:rsidRPr="008A5917" w:rsidRDefault="008A5917" w:rsidP="008A5917">
            <w:pPr>
              <w:pStyle w:val="Table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sz w:val="18"/>
              </w:rPr>
              <w:t xml:space="preserve">Find a fraction of an amount </w:t>
            </w:r>
          </w:p>
          <w:p w:rsidR="008A5917" w:rsidRPr="008A5917" w:rsidRDefault="008A5917" w:rsidP="008A5917">
            <w:pPr>
              <w:pStyle w:val="Table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sz w:val="18"/>
              </w:rPr>
              <w:t>Understand how fractions can be operators</w:t>
            </w:r>
          </w:p>
          <w:p w:rsidR="008A5917" w:rsidRPr="008A5917" w:rsidRDefault="008A5917" w:rsidP="008A5917">
            <w:pPr>
              <w:pStyle w:val="Table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sz w:val="18"/>
              </w:rPr>
              <w:t xml:space="preserve">Solve word problems involving fractions </w:t>
            </w:r>
          </w:p>
          <w:p w:rsidR="008A5917" w:rsidRDefault="008A5917" w:rsidP="008A5917">
            <w:pPr>
              <w:pStyle w:val="TableParagraph"/>
              <w:rPr>
                <w:sz w:val="18"/>
              </w:rPr>
            </w:pPr>
          </w:p>
          <w:p w:rsidR="008A5917" w:rsidRDefault="008A5917" w:rsidP="008A5917">
            <w:pPr>
              <w:pStyle w:val="TableParagraph"/>
              <w:rPr>
                <w:b/>
                <w:sz w:val="18"/>
              </w:rPr>
            </w:pPr>
            <w:r w:rsidRPr="008A5917">
              <w:rPr>
                <w:b/>
                <w:sz w:val="18"/>
              </w:rPr>
              <w:t xml:space="preserve">Unit 11: Decimals and percentages </w:t>
            </w:r>
          </w:p>
          <w:p w:rsidR="008A5917" w:rsidRPr="008A5917" w:rsidRDefault="008A5917" w:rsidP="008A5917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A5917">
              <w:rPr>
                <w:sz w:val="18"/>
                <w:szCs w:val="18"/>
              </w:rPr>
              <w:t xml:space="preserve">Read and write decimals up to three decimal places </w:t>
            </w:r>
          </w:p>
          <w:p w:rsidR="008A5917" w:rsidRPr="008A5917" w:rsidRDefault="008A5917" w:rsidP="008A5917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A5917">
              <w:rPr>
                <w:sz w:val="18"/>
                <w:szCs w:val="18"/>
              </w:rPr>
              <w:t>Round decimals to the nearest whole number and the nearest one decimal place</w:t>
            </w:r>
          </w:p>
          <w:p w:rsidR="008A5917" w:rsidRPr="008A5917" w:rsidRDefault="008A5917" w:rsidP="008A5917">
            <w:pPr>
              <w:pStyle w:val="Table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8A5917">
              <w:rPr>
                <w:sz w:val="18"/>
                <w:szCs w:val="18"/>
              </w:rPr>
              <w:t>Order and compare decimal numbers up to three decimal places</w:t>
            </w:r>
          </w:p>
          <w:p w:rsidR="008A5917" w:rsidRPr="008A5917" w:rsidRDefault="008A5917" w:rsidP="008A5917">
            <w:pPr>
              <w:pStyle w:val="TableParagraph"/>
              <w:numPr>
                <w:ilvl w:val="0"/>
                <w:numId w:val="14"/>
              </w:numPr>
            </w:pPr>
            <w:r w:rsidRPr="008A5917">
              <w:rPr>
                <w:sz w:val="18"/>
                <w:szCs w:val="18"/>
              </w:rPr>
              <w:t>Write percentages as fractions and as decimals</w:t>
            </w:r>
            <w:r>
              <w:t xml:space="preserve"> </w:t>
            </w:r>
          </w:p>
        </w:tc>
      </w:tr>
    </w:tbl>
    <w:p w:rsidR="00A925CF" w:rsidRDefault="00A925CF">
      <w:pPr>
        <w:rPr>
          <w:sz w:val="2"/>
          <w:szCs w:val="2"/>
        </w:rPr>
      </w:pP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AF52D9">
        <w:trPr>
          <w:trHeight w:val="1125"/>
        </w:trPr>
        <w:tc>
          <w:tcPr>
            <w:tcW w:w="9249" w:type="dxa"/>
          </w:tcPr>
          <w:p w:rsidR="00A07344" w:rsidRPr="00AF52D9" w:rsidRDefault="00AF52D9" w:rsidP="00AF52D9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  <w:r w:rsidRPr="00AF2FDF">
              <w:rPr>
                <w:noProof/>
                <w:sz w:val="20"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582BD73" wp14:editId="13AACF6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245110</wp:posOffset>
                      </wp:positionV>
                      <wp:extent cx="4585970" cy="492125"/>
                      <wp:effectExtent l="0" t="0" r="24130" b="2222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5970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2D9" w:rsidRDefault="008A5917" w:rsidP="00DE2D8E">
                                  <w:pPr>
                                    <w:pStyle w:val="ListParagraph"/>
                                    <w:ind w:left="720" w:firstLine="0"/>
                                    <w:jc w:val="center"/>
                                  </w:pPr>
                                  <w:r>
                                    <w:t xml:space="preserve">Spreadsheets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2BD73" id="_x0000_s1034" type="#_x0000_t202" style="position:absolute;left:0;text-align:left;margin-left:7.45pt;margin-top:19.3pt;width:361.1pt;height:3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" strokecolor="white [3212]">
                      <v:textbox>
                        <w:txbxContent>
                          <w:p w:rsidR="00AF52D9" w:rsidRDefault="008A5917" w:rsidP="00DE2D8E">
                            <w:pPr>
                              <w:pStyle w:val="ListParagraph"/>
                              <w:ind w:left="720" w:firstLine="0"/>
                              <w:jc w:val="center"/>
                            </w:pPr>
                            <w:r>
                              <w:t xml:space="preserve">Spreadsheets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E6763"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425EC5A1" wp14:editId="48D08D20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</w:tc>
      </w:tr>
      <w:tr w:rsidR="00A925CF">
        <w:trPr>
          <w:trHeight w:val="1260"/>
        </w:trPr>
        <w:tc>
          <w:tcPr>
            <w:tcW w:w="9249" w:type="dxa"/>
          </w:tcPr>
          <w:p w:rsidR="009E6763" w:rsidRDefault="00971C18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</w:p>
          <w:p w:rsidR="00D45F64" w:rsidRDefault="00D45F64" w:rsidP="00D45F64">
            <w:pPr>
              <w:pStyle w:val="TableParagraph"/>
              <w:spacing w:before="3" w:line="242" w:lineRule="auto"/>
              <w:ind w:left="311" w:right="3614" w:hanging="207"/>
              <w:jc w:val="center"/>
              <w:rPr>
                <w:b/>
                <w:w w:val="90"/>
                <w:sz w:val="24"/>
              </w:rPr>
            </w:pPr>
          </w:p>
          <w:p w:rsidR="00E81D0C" w:rsidRPr="00AF52D9" w:rsidRDefault="008A5917" w:rsidP="008A59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does it mean to be Muslim in Britain today?</w:t>
            </w:r>
          </w:p>
        </w:tc>
      </w:tr>
      <w:tr w:rsidR="00A925CF">
        <w:trPr>
          <w:trHeight w:val="1330"/>
        </w:trPr>
        <w:tc>
          <w:tcPr>
            <w:tcW w:w="9249" w:type="dxa"/>
            <w:tcBorders>
              <w:bottom w:val="double" w:sz="1" w:space="0" w:color="000000"/>
            </w:tcBorders>
          </w:tcPr>
          <w:p w:rsidR="00732B4A" w:rsidRPr="00954F11" w:rsidRDefault="00971C18" w:rsidP="00954F11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:rsidR="00AF52D9" w:rsidRDefault="008A5917" w:rsidP="00FC5B26">
            <w:pPr>
              <w:pStyle w:val="TableParagraph"/>
              <w:spacing w:line="24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‘Don’t rub it in, rub it out’: </w:t>
            </w:r>
          </w:p>
          <w:p w:rsidR="00B96502" w:rsidRPr="00B96502" w:rsidRDefault="008A5917" w:rsidP="005977C9">
            <w:pPr>
              <w:pStyle w:val="TableParagraph"/>
              <w:spacing w:line="242" w:lineRule="exact"/>
              <w:ind w:left="720"/>
              <w:rPr>
                <w:sz w:val="20"/>
              </w:rPr>
            </w:pPr>
            <w:r w:rsidRPr="008A5917">
              <w:rPr>
                <w:sz w:val="20"/>
              </w:rPr>
              <w:t>Forgiveness. Learn how to process negative emotions, disappointment and hurt.</w:t>
            </w:r>
          </w:p>
        </w:tc>
      </w:tr>
      <w:tr w:rsidR="00A925CF" w:rsidTr="00B96502">
        <w:trPr>
          <w:trHeight w:val="1199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:rsidR="00B96502" w:rsidRDefault="00B9650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6502" w:rsidRDefault="00B96502" w:rsidP="00376C94">
            <w:pPr>
              <w:pStyle w:val="TableParagraph"/>
              <w:spacing w:before="20" w:line="219" w:lineRule="exact"/>
              <w:jc w:val="center"/>
              <w:rPr>
                <w:sz w:val="20"/>
              </w:rPr>
            </w:pPr>
          </w:p>
        </w:tc>
      </w:tr>
      <w:tr w:rsidR="00A925CF">
        <w:trPr>
          <w:trHeight w:val="106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5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French:</w:t>
            </w:r>
          </w:p>
          <w:p w:rsidR="008A5917" w:rsidRPr="008A5917" w:rsidRDefault="008A5917">
            <w:pPr>
              <w:pStyle w:val="TableParagraph"/>
              <w:spacing w:before="3"/>
              <w:rPr>
                <w:b/>
                <w:w w:val="90"/>
                <w:sz w:val="18"/>
                <w:szCs w:val="18"/>
              </w:rPr>
            </w:pPr>
          </w:p>
          <w:p w:rsidR="008A5917" w:rsidRPr="008A5917" w:rsidRDefault="008A5917">
            <w:pPr>
              <w:pStyle w:val="TableParagraph"/>
              <w:spacing w:before="3"/>
              <w:rPr>
                <w:b/>
                <w:w w:val="90"/>
                <w:sz w:val="18"/>
                <w:szCs w:val="18"/>
              </w:rPr>
            </w:pPr>
            <w:r w:rsidRPr="008A5917">
              <w:rPr>
                <w:b/>
                <w:w w:val="90"/>
                <w:sz w:val="18"/>
                <w:szCs w:val="18"/>
              </w:rPr>
              <w:t xml:space="preserve">Classroom: </w:t>
            </w:r>
          </w:p>
          <w:p w:rsidR="008A5917" w:rsidRPr="008A5917" w:rsidRDefault="008A5917" w:rsidP="008A5917">
            <w:pPr>
              <w:pStyle w:val="TableParagraph"/>
              <w:numPr>
                <w:ilvl w:val="0"/>
                <w:numId w:val="15"/>
              </w:numPr>
              <w:spacing w:before="3"/>
              <w:rPr>
                <w:w w:val="90"/>
                <w:sz w:val="18"/>
                <w:szCs w:val="18"/>
              </w:rPr>
            </w:pPr>
            <w:r w:rsidRPr="008A5917">
              <w:rPr>
                <w:w w:val="90"/>
                <w:sz w:val="18"/>
                <w:szCs w:val="18"/>
              </w:rPr>
              <w:t>Recognise and repeat from memory simple classroom objects and</w:t>
            </w:r>
          </w:p>
          <w:p w:rsidR="008A5917" w:rsidRPr="008A5917" w:rsidRDefault="008A5917" w:rsidP="008A5917">
            <w:pPr>
              <w:pStyle w:val="TableParagraph"/>
              <w:spacing w:before="3"/>
              <w:rPr>
                <w:w w:val="90"/>
                <w:sz w:val="18"/>
                <w:szCs w:val="18"/>
              </w:rPr>
            </w:pPr>
            <w:r w:rsidRPr="008A5917">
              <w:rPr>
                <w:w w:val="90"/>
                <w:sz w:val="18"/>
                <w:szCs w:val="18"/>
              </w:rPr>
              <w:t xml:space="preserve"> use the correct gender.</w:t>
            </w:r>
          </w:p>
          <w:p w:rsidR="008A5917" w:rsidRPr="008A5917" w:rsidRDefault="008A5917" w:rsidP="008A5917">
            <w:pPr>
              <w:pStyle w:val="TableParagraph"/>
              <w:numPr>
                <w:ilvl w:val="0"/>
                <w:numId w:val="15"/>
              </w:numPr>
              <w:spacing w:before="3"/>
              <w:rPr>
                <w:w w:val="90"/>
                <w:sz w:val="18"/>
                <w:szCs w:val="18"/>
              </w:rPr>
            </w:pPr>
            <w:r w:rsidRPr="008A5917">
              <w:rPr>
                <w:w w:val="90"/>
                <w:sz w:val="18"/>
                <w:szCs w:val="18"/>
              </w:rPr>
              <w:t>Say what they have and do not have in their pencil case.</w:t>
            </w:r>
          </w:p>
          <w:p w:rsidR="008A5917" w:rsidRPr="008A5917" w:rsidRDefault="008A5917" w:rsidP="008A5917">
            <w:pPr>
              <w:pStyle w:val="TableParagraph"/>
              <w:numPr>
                <w:ilvl w:val="0"/>
                <w:numId w:val="15"/>
              </w:numPr>
              <w:spacing w:before="3"/>
              <w:rPr>
                <w:w w:val="90"/>
                <w:sz w:val="18"/>
                <w:szCs w:val="18"/>
              </w:rPr>
            </w:pPr>
            <w:r w:rsidRPr="008A5917">
              <w:rPr>
                <w:w w:val="90"/>
                <w:sz w:val="18"/>
                <w:szCs w:val="18"/>
              </w:rPr>
              <w:t>Recognise and respond to simple classroom commands and praise.</w:t>
            </w:r>
          </w:p>
          <w:p w:rsidR="00B96502" w:rsidRDefault="00B96502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</w:p>
          <w:p w:rsidR="00DE2D8E" w:rsidRPr="00B96502" w:rsidRDefault="00DE2D8E" w:rsidP="008A5917">
            <w:pPr>
              <w:pStyle w:val="TableParagraph"/>
              <w:spacing w:line="218" w:lineRule="exact"/>
              <w:ind w:left="825"/>
              <w:rPr>
                <w:b/>
                <w:sz w:val="20"/>
              </w:rPr>
            </w:pPr>
          </w:p>
        </w:tc>
      </w:tr>
    </w:tbl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6A2"/>
    <w:multiLevelType w:val="hybridMultilevel"/>
    <w:tmpl w:val="D320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D97"/>
    <w:multiLevelType w:val="hybridMultilevel"/>
    <w:tmpl w:val="BFA6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46D7"/>
    <w:multiLevelType w:val="hybridMultilevel"/>
    <w:tmpl w:val="CD5CD81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72A327E"/>
    <w:multiLevelType w:val="hybridMultilevel"/>
    <w:tmpl w:val="95FE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2436"/>
    <w:multiLevelType w:val="hybridMultilevel"/>
    <w:tmpl w:val="D7289E5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EA15C3E"/>
    <w:multiLevelType w:val="hybridMultilevel"/>
    <w:tmpl w:val="DF346C2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FE328B6"/>
    <w:multiLevelType w:val="hybridMultilevel"/>
    <w:tmpl w:val="2E0286F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C5635AE"/>
    <w:multiLevelType w:val="hybridMultilevel"/>
    <w:tmpl w:val="23FE2B2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12C4497"/>
    <w:multiLevelType w:val="hybridMultilevel"/>
    <w:tmpl w:val="397EFB6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75F12DE"/>
    <w:multiLevelType w:val="hybridMultilevel"/>
    <w:tmpl w:val="A1D62C3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5FEF28FC"/>
    <w:multiLevelType w:val="hybridMultilevel"/>
    <w:tmpl w:val="0FC6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F4229"/>
    <w:multiLevelType w:val="hybridMultilevel"/>
    <w:tmpl w:val="3B0217F8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2" w15:restartNumberingAfterBreak="0">
    <w:nsid w:val="665358EA"/>
    <w:multiLevelType w:val="hybridMultilevel"/>
    <w:tmpl w:val="A7D88A6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7247EA6"/>
    <w:multiLevelType w:val="hybridMultilevel"/>
    <w:tmpl w:val="E1BC642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AA56572"/>
    <w:multiLevelType w:val="hybridMultilevel"/>
    <w:tmpl w:val="1BCE2BD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50E13"/>
    <w:rsid w:val="0007133D"/>
    <w:rsid w:val="00073EA9"/>
    <w:rsid w:val="000A17E4"/>
    <w:rsid w:val="000B0BB0"/>
    <w:rsid w:val="000F7553"/>
    <w:rsid w:val="00180BFB"/>
    <w:rsid w:val="002079C9"/>
    <w:rsid w:val="00217F20"/>
    <w:rsid w:val="002909C9"/>
    <w:rsid w:val="0030580A"/>
    <w:rsid w:val="00376C94"/>
    <w:rsid w:val="003C3571"/>
    <w:rsid w:val="004316B2"/>
    <w:rsid w:val="004353FC"/>
    <w:rsid w:val="00535644"/>
    <w:rsid w:val="0055370B"/>
    <w:rsid w:val="005977C9"/>
    <w:rsid w:val="005C0E65"/>
    <w:rsid w:val="005F275F"/>
    <w:rsid w:val="006758B8"/>
    <w:rsid w:val="00720E25"/>
    <w:rsid w:val="007318EE"/>
    <w:rsid w:val="00732B4A"/>
    <w:rsid w:val="0073512F"/>
    <w:rsid w:val="00740F19"/>
    <w:rsid w:val="007605EA"/>
    <w:rsid w:val="007A6007"/>
    <w:rsid w:val="007D6047"/>
    <w:rsid w:val="007E0BFD"/>
    <w:rsid w:val="0080399D"/>
    <w:rsid w:val="008219EE"/>
    <w:rsid w:val="00837525"/>
    <w:rsid w:val="008A29BE"/>
    <w:rsid w:val="008A5917"/>
    <w:rsid w:val="008B5855"/>
    <w:rsid w:val="008E1CF4"/>
    <w:rsid w:val="00954F11"/>
    <w:rsid w:val="00960D06"/>
    <w:rsid w:val="00964E36"/>
    <w:rsid w:val="00971C18"/>
    <w:rsid w:val="0099613A"/>
    <w:rsid w:val="009A3256"/>
    <w:rsid w:val="009E6763"/>
    <w:rsid w:val="00A07344"/>
    <w:rsid w:val="00A33193"/>
    <w:rsid w:val="00A77477"/>
    <w:rsid w:val="00A925CF"/>
    <w:rsid w:val="00AF2FDF"/>
    <w:rsid w:val="00AF52D9"/>
    <w:rsid w:val="00B777E4"/>
    <w:rsid w:val="00B96502"/>
    <w:rsid w:val="00BA1FC8"/>
    <w:rsid w:val="00C466BA"/>
    <w:rsid w:val="00C55A05"/>
    <w:rsid w:val="00C945B3"/>
    <w:rsid w:val="00D45F64"/>
    <w:rsid w:val="00D62DF6"/>
    <w:rsid w:val="00D64488"/>
    <w:rsid w:val="00D71E6B"/>
    <w:rsid w:val="00DE2D8E"/>
    <w:rsid w:val="00E00BAC"/>
    <w:rsid w:val="00E145D6"/>
    <w:rsid w:val="00E164AE"/>
    <w:rsid w:val="00E8033F"/>
    <w:rsid w:val="00E81D0C"/>
    <w:rsid w:val="00EB6D1C"/>
    <w:rsid w:val="00F4126B"/>
    <w:rsid w:val="00F50F3F"/>
    <w:rsid w:val="00FC3ACD"/>
    <w:rsid w:val="00FC5B26"/>
    <w:rsid w:val="00FD3A94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AEAF3B9-057A-44D2-9A62-10C9C2A2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  <w:style w:type="character" w:styleId="Strong">
    <w:name w:val="Strong"/>
    <w:basedOn w:val="DefaultParagraphFont"/>
    <w:uiPriority w:val="22"/>
    <w:qFormat/>
    <w:rsid w:val="00DE2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F874-04D1-4840-A5F2-3683E3F3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Gaynor</dc:creator>
  <cp:lastModifiedBy>Sarah Yates</cp:lastModifiedBy>
  <cp:revision>2</cp:revision>
  <cp:lastPrinted>2020-01-21T13:40:00Z</cp:lastPrinted>
  <dcterms:created xsi:type="dcterms:W3CDTF">2020-03-03T15:45:00Z</dcterms:created>
  <dcterms:modified xsi:type="dcterms:W3CDTF">2020-03-03T15:45:00Z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