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02456" w14:textId="77777777" w:rsidR="00C20D91" w:rsidRDefault="00C20D91">
      <w:pPr>
        <w:spacing w:after="0"/>
        <w:ind w:left="-1440" w:right="15398"/>
      </w:pPr>
    </w:p>
    <w:tbl>
      <w:tblPr>
        <w:tblStyle w:val="TableGrid"/>
        <w:tblW w:w="14740" w:type="dxa"/>
        <w:tblInd w:w="-715" w:type="dxa"/>
        <w:tblCellMar>
          <w:top w:w="48" w:type="dxa"/>
          <w:left w:w="108" w:type="dxa"/>
          <w:right w:w="96" w:type="dxa"/>
        </w:tblCellMar>
        <w:tblLook w:val="04A0" w:firstRow="1" w:lastRow="0" w:firstColumn="1" w:lastColumn="0" w:noHBand="0" w:noVBand="1"/>
      </w:tblPr>
      <w:tblGrid>
        <w:gridCol w:w="1728"/>
        <w:gridCol w:w="7482"/>
        <w:gridCol w:w="5530"/>
      </w:tblGrid>
      <w:tr w:rsidR="00C20D91" w14:paraId="783F72DF" w14:textId="77777777">
        <w:trPr>
          <w:trHeight w:val="742"/>
        </w:trPr>
        <w:tc>
          <w:tcPr>
            <w:tcW w:w="14740" w:type="dxa"/>
            <w:gridSpan w:val="3"/>
            <w:tcBorders>
              <w:top w:val="single" w:sz="4" w:space="0" w:color="000000"/>
              <w:left w:val="single" w:sz="4" w:space="0" w:color="000000"/>
              <w:bottom w:val="single" w:sz="4" w:space="0" w:color="000000"/>
              <w:right w:val="single" w:sz="4" w:space="0" w:color="000000"/>
            </w:tcBorders>
          </w:tcPr>
          <w:p w14:paraId="790EB4AE" w14:textId="77777777" w:rsidR="00C20D91" w:rsidRDefault="008B6084">
            <w:pPr>
              <w:ind w:right="15"/>
              <w:jc w:val="center"/>
            </w:pPr>
            <w:r>
              <w:rPr>
                <w:b/>
                <w:sz w:val="24"/>
              </w:rPr>
              <w:t>S</w:t>
            </w:r>
            <w:r w:rsidR="004C5588">
              <w:rPr>
                <w:b/>
                <w:sz w:val="24"/>
              </w:rPr>
              <w:t xml:space="preserve">t. Luke’s </w:t>
            </w:r>
            <w:r>
              <w:rPr>
                <w:b/>
                <w:sz w:val="24"/>
              </w:rPr>
              <w:t xml:space="preserve">Phased Recovery Plan for September 2021 Onwards* </w:t>
            </w:r>
          </w:p>
          <w:p w14:paraId="44367551" w14:textId="77777777" w:rsidR="00C20D91" w:rsidRDefault="008B6084">
            <w:pPr>
              <w:jc w:val="center"/>
            </w:pPr>
            <w:r>
              <w:rPr>
                <w:i/>
                <w:sz w:val="18"/>
              </w:rPr>
              <w:t>*To be used alongside the latest government COVID guidance and school’s risk assessment. Any plans in this document are subject to change based on reviews of each phase, and any changes to COVID/H&amp;S guidance or risk assessments. This largely covers the practical changes taking place due to changes in national guidance, rather than curriculum recovery.</w:t>
            </w:r>
            <w:r>
              <w:rPr>
                <w:i/>
                <w:sz w:val="24"/>
              </w:rPr>
              <w:t xml:space="preserve"> </w:t>
            </w:r>
          </w:p>
        </w:tc>
      </w:tr>
      <w:tr w:rsidR="00C20D91" w14:paraId="70F6B095" w14:textId="77777777">
        <w:trPr>
          <w:trHeight w:val="816"/>
        </w:trPr>
        <w:tc>
          <w:tcPr>
            <w:tcW w:w="1728" w:type="dxa"/>
            <w:tcBorders>
              <w:top w:val="single" w:sz="4" w:space="0" w:color="000000"/>
              <w:left w:val="single" w:sz="4" w:space="0" w:color="000000"/>
              <w:bottom w:val="single" w:sz="4" w:space="0" w:color="000000"/>
              <w:right w:val="single" w:sz="4" w:space="0" w:color="000000"/>
            </w:tcBorders>
          </w:tcPr>
          <w:p w14:paraId="3526DC09" w14:textId="77777777" w:rsidR="00C20D91" w:rsidRDefault="008B6084">
            <w:r>
              <w:rPr>
                <w:b/>
              </w:rPr>
              <w:t xml:space="preserve"> </w:t>
            </w:r>
          </w:p>
        </w:tc>
        <w:tc>
          <w:tcPr>
            <w:tcW w:w="7482" w:type="dxa"/>
            <w:tcBorders>
              <w:top w:val="single" w:sz="4" w:space="0" w:color="000000"/>
              <w:left w:val="single" w:sz="4" w:space="0" w:color="000000"/>
              <w:bottom w:val="single" w:sz="4" w:space="0" w:color="000000"/>
              <w:right w:val="single" w:sz="4" w:space="0" w:color="000000"/>
            </w:tcBorders>
          </w:tcPr>
          <w:p w14:paraId="2ED40509" w14:textId="77777777" w:rsidR="00C20D91" w:rsidRDefault="008B6084">
            <w:r>
              <w:rPr>
                <w:b/>
              </w:rPr>
              <w:t xml:space="preserve">Phase 1: September to October half term </w:t>
            </w:r>
          </w:p>
        </w:tc>
        <w:tc>
          <w:tcPr>
            <w:tcW w:w="5530" w:type="dxa"/>
            <w:tcBorders>
              <w:top w:val="single" w:sz="4" w:space="0" w:color="000000"/>
              <w:left w:val="single" w:sz="4" w:space="0" w:color="000000"/>
              <w:bottom w:val="single" w:sz="4" w:space="0" w:color="000000"/>
              <w:right w:val="single" w:sz="4" w:space="0" w:color="000000"/>
            </w:tcBorders>
          </w:tcPr>
          <w:p w14:paraId="16D1F3DA" w14:textId="77777777" w:rsidR="00C20D91" w:rsidRDefault="008B6084">
            <w:pPr>
              <w:spacing w:line="239" w:lineRule="auto"/>
            </w:pPr>
            <w:r>
              <w:rPr>
                <w:b/>
              </w:rPr>
              <w:t xml:space="preserve">Phase 2: October half term to Christmas </w:t>
            </w:r>
            <w:r>
              <w:rPr>
                <w:i/>
              </w:rPr>
              <w:t>(Planned but may be revised based on data available nearer the time.)</w:t>
            </w:r>
            <w:r>
              <w:rPr>
                <w:b/>
              </w:rPr>
              <w:t xml:space="preserve"> </w:t>
            </w:r>
          </w:p>
          <w:p w14:paraId="0F84B3E9" w14:textId="77777777" w:rsidR="00C20D91" w:rsidRDefault="008B6084">
            <w:r>
              <w:t xml:space="preserve"> </w:t>
            </w:r>
          </w:p>
        </w:tc>
      </w:tr>
      <w:tr w:rsidR="00C20D91" w14:paraId="0D4AD97F" w14:textId="77777777">
        <w:trPr>
          <w:trHeight w:val="2182"/>
        </w:trPr>
        <w:tc>
          <w:tcPr>
            <w:tcW w:w="1728" w:type="dxa"/>
            <w:tcBorders>
              <w:top w:val="single" w:sz="4" w:space="0" w:color="000000"/>
              <w:left w:val="single" w:sz="4" w:space="0" w:color="000000"/>
              <w:bottom w:val="single" w:sz="4" w:space="0" w:color="000000"/>
              <w:right w:val="single" w:sz="4" w:space="0" w:color="000000"/>
            </w:tcBorders>
          </w:tcPr>
          <w:p w14:paraId="42E13426" w14:textId="77777777" w:rsidR="00C20D91" w:rsidRDefault="008B6084">
            <w:r>
              <w:rPr>
                <w:b/>
              </w:rPr>
              <w:t xml:space="preserve">Drop-off  </w:t>
            </w:r>
          </w:p>
        </w:tc>
        <w:tc>
          <w:tcPr>
            <w:tcW w:w="7482" w:type="dxa"/>
            <w:tcBorders>
              <w:top w:val="single" w:sz="4" w:space="0" w:color="000000"/>
              <w:left w:val="single" w:sz="4" w:space="0" w:color="000000"/>
              <w:bottom w:val="single" w:sz="4" w:space="0" w:color="000000"/>
              <w:right w:val="single" w:sz="4" w:space="0" w:color="000000"/>
            </w:tcBorders>
          </w:tcPr>
          <w:p w14:paraId="549A5E8F" w14:textId="77777777" w:rsidR="004C5588" w:rsidRDefault="004C5588">
            <w:pPr>
              <w:numPr>
                <w:ilvl w:val="0"/>
                <w:numId w:val="1"/>
              </w:numPr>
              <w:spacing w:after="46"/>
              <w:ind w:right="1776" w:hanging="362"/>
            </w:pPr>
            <w:r>
              <w:t>30</w:t>
            </w:r>
            <w:r w:rsidR="008B6084">
              <w:t xml:space="preserve">-minute window for drop-off </w:t>
            </w:r>
          </w:p>
          <w:p w14:paraId="412A7C1A" w14:textId="77777777" w:rsidR="00C20D91" w:rsidRDefault="004C5588">
            <w:pPr>
              <w:numPr>
                <w:ilvl w:val="0"/>
                <w:numId w:val="1"/>
              </w:numPr>
              <w:spacing w:after="46"/>
              <w:ind w:right="1776" w:hanging="362"/>
            </w:pPr>
            <w:r>
              <w:rPr>
                <w:b/>
              </w:rPr>
              <w:t>Morning</w:t>
            </w:r>
            <w:r w:rsidR="008B6084">
              <w:rPr>
                <w:b/>
              </w:rPr>
              <w:t>:</w:t>
            </w:r>
            <w:r w:rsidR="008B6084">
              <w:t xml:space="preserve"> Gates open from 8.30am</w:t>
            </w:r>
            <w:r>
              <w:t xml:space="preserve"> and close</w:t>
            </w:r>
            <w:r w:rsidR="008B6084">
              <w:t xml:space="preserve"> </w:t>
            </w:r>
            <w:r>
              <w:t xml:space="preserve">promptly </w:t>
            </w:r>
            <w:r w:rsidR="008B6084">
              <w:t xml:space="preserve">at </w:t>
            </w:r>
            <w:r>
              <w:t>9.00am.  Classroom doors open from 8.45am</w:t>
            </w:r>
            <w:r w:rsidR="008B6084">
              <w:t>.</w:t>
            </w:r>
            <w:r>
              <w:t xml:space="preserve">  To avoid congestion on the path please do not gather outside classroom doors until they are opened at 8.45am. Wait on the playgrounds and supervise your child until the classroom doors open. </w:t>
            </w:r>
            <w:r w:rsidR="008B6084">
              <w:t xml:space="preserve"> </w:t>
            </w:r>
            <w:r w:rsidR="008B6084">
              <w:rPr>
                <w:b/>
              </w:rPr>
              <w:t xml:space="preserve"> </w:t>
            </w:r>
          </w:p>
          <w:p w14:paraId="15E7B75B" w14:textId="77777777" w:rsidR="004E52AD" w:rsidRDefault="008B6084" w:rsidP="004E52AD">
            <w:pPr>
              <w:numPr>
                <w:ilvl w:val="0"/>
                <w:numId w:val="1"/>
              </w:numPr>
              <w:spacing w:line="239" w:lineRule="auto"/>
              <w:ind w:right="1776" w:hanging="362"/>
            </w:pPr>
            <w:r w:rsidRPr="004C5588">
              <w:rPr>
                <w:b/>
              </w:rPr>
              <w:t>PM:</w:t>
            </w:r>
            <w:r>
              <w:t xml:space="preserve"> Gates open at 3.00pm</w:t>
            </w:r>
            <w:r w:rsidR="004C5588">
              <w:t>.  Classroom doors open KS1 3.10 and KS2 3.15pm</w:t>
            </w:r>
            <w:r w:rsidR="004E52AD">
              <w:t>.  P</w:t>
            </w:r>
            <w:r w:rsidR="004C5588">
              <w:t>lease do not congregate around the classroom doors until they open. Wait on the playgrounds.</w:t>
            </w:r>
          </w:p>
          <w:p w14:paraId="7571E397" w14:textId="77777777" w:rsidR="004E52AD" w:rsidRPr="00E8697D" w:rsidRDefault="004E52AD" w:rsidP="004E52AD">
            <w:pPr>
              <w:numPr>
                <w:ilvl w:val="0"/>
                <w:numId w:val="1"/>
              </w:numPr>
              <w:spacing w:line="239" w:lineRule="auto"/>
              <w:ind w:right="1776" w:hanging="362"/>
            </w:pPr>
            <w:r w:rsidRPr="00E8697D">
              <w:t>New p</w:t>
            </w:r>
            <w:r w:rsidR="00E8697D" w:rsidRPr="00E8697D">
              <w:t>ath to be installed this half term at the field gates to ease congestion.</w:t>
            </w:r>
          </w:p>
          <w:p w14:paraId="2D350746" w14:textId="77777777" w:rsidR="004E52AD" w:rsidRPr="004E52AD" w:rsidRDefault="004E52AD" w:rsidP="004E52AD">
            <w:pPr>
              <w:pStyle w:val="ListParagraph"/>
              <w:numPr>
                <w:ilvl w:val="0"/>
                <w:numId w:val="1"/>
              </w:numPr>
              <w:rPr>
                <w:b/>
              </w:rPr>
            </w:pPr>
            <w:r w:rsidRPr="004E52AD">
              <w:rPr>
                <w:b/>
              </w:rPr>
              <w:t>Children to stay off the adventure playground</w:t>
            </w:r>
            <w:r>
              <w:rPr>
                <w:b/>
              </w:rPr>
              <w:t xml:space="preserve"> at the start and end of the day.</w:t>
            </w:r>
          </w:p>
          <w:p w14:paraId="6664E62A" w14:textId="77777777" w:rsidR="004E52AD" w:rsidRDefault="004E52AD" w:rsidP="004E52AD">
            <w:pPr>
              <w:spacing w:line="239" w:lineRule="auto"/>
              <w:ind w:left="379" w:right="1776"/>
            </w:pPr>
          </w:p>
          <w:p w14:paraId="47DEBC03" w14:textId="77777777" w:rsidR="00C20D91" w:rsidRDefault="008B6084" w:rsidP="004C5588">
            <w: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46DFA85D" w14:textId="77777777" w:rsidR="00C20D91" w:rsidRDefault="008B6084">
            <w:pPr>
              <w:tabs>
                <w:tab w:val="center" w:pos="72"/>
                <w:tab w:val="center" w:pos="1147"/>
              </w:tabs>
            </w:pPr>
            <w:r>
              <w:tab/>
              <w:t xml:space="preserve">Same as Phase 1. </w:t>
            </w:r>
          </w:p>
        </w:tc>
      </w:tr>
      <w:tr w:rsidR="00C20D91" w14:paraId="50B92811" w14:textId="77777777">
        <w:trPr>
          <w:trHeight w:val="895"/>
        </w:trPr>
        <w:tc>
          <w:tcPr>
            <w:tcW w:w="1728" w:type="dxa"/>
            <w:tcBorders>
              <w:top w:val="single" w:sz="4" w:space="0" w:color="000000"/>
              <w:left w:val="single" w:sz="4" w:space="0" w:color="000000"/>
              <w:bottom w:val="single" w:sz="4" w:space="0" w:color="000000"/>
              <w:right w:val="single" w:sz="4" w:space="0" w:color="000000"/>
            </w:tcBorders>
          </w:tcPr>
          <w:p w14:paraId="0B868B39" w14:textId="77777777" w:rsidR="00C20D91" w:rsidRDefault="008B6084">
            <w:pPr>
              <w:ind w:right="4"/>
            </w:pPr>
            <w:r>
              <w:rPr>
                <w:b/>
              </w:rPr>
              <w:t xml:space="preserve">One-way system </w:t>
            </w:r>
          </w:p>
        </w:tc>
        <w:tc>
          <w:tcPr>
            <w:tcW w:w="7482" w:type="dxa"/>
            <w:tcBorders>
              <w:top w:val="single" w:sz="4" w:space="0" w:color="000000"/>
              <w:left w:val="single" w:sz="4" w:space="0" w:color="000000"/>
              <w:bottom w:val="single" w:sz="4" w:space="0" w:color="000000"/>
              <w:right w:val="single" w:sz="4" w:space="0" w:color="000000"/>
            </w:tcBorders>
          </w:tcPr>
          <w:p w14:paraId="4397B205" w14:textId="77777777" w:rsidR="004E52AD" w:rsidRDefault="008B6084" w:rsidP="004E52AD">
            <w:pPr>
              <w:numPr>
                <w:ilvl w:val="0"/>
                <w:numId w:val="2"/>
              </w:numPr>
              <w:spacing w:after="20"/>
              <w:ind w:hanging="362"/>
            </w:pPr>
            <w:r>
              <w:t>The one-way system will remain</w:t>
            </w:r>
            <w:r w:rsidR="004E52AD">
              <w:t xml:space="preserve"> at the end of the school day. </w:t>
            </w:r>
            <w: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2D953904" w14:textId="77777777" w:rsidR="00C20D91" w:rsidRDefault="008B6084">
            <w:pPr>
              <w:tabs>
                <w:tab w:val="center" w:pos="72"/>
                <w:tab w:val="center" w:pos="1147"/>
              </w:tabs>
            </w:pPr>
            <w:r>
              <w:tab/>
            </w:r>
            <w:r w:rsidR="004C5588">
              <w:t xml:space="preserve">We will review the one-way </w:t>
            </w:r>
            <w:r w:rsidR="004E52AD">
              <w:t xml:space="preserve">system once the new path has been installed in October </w:t>
            </w:r>
            <w:r>
              <w:t xml:space="preserve"> </w:t>
            </w:r>
          </w:p>
        </w:tc>
      </w:tr>
      <w:tr w:rsidR="00C20D91" w14:paraId="29B1DAD3" w14:textId="77777777">
        <w:trPr>
          <w:trHeight w:val="288"/>
        </w:trPr>
        <w:tc>
          <w:tcPr>
            <w:tcW w:w="1728" w:type="dxa"/>
            <w:tcBorders>
              <w:top w:val="single" w:sz="4" w:space="0" w:color="000000"/>
              <w:left w:val="single" w:sz="4" w:space="0" w:color="000000"/>
              <w:bottom w:val="single" w:sz="4" w:space="0" w:color="000000"/>
              <w:right w:val="single" w:sz="4" w:space="0" w:color="000000"/>
            </w:tcBorders>
          </w:tcPr>
          <w:p w14:paraId="6A42F74E" w14:textId="77777777" w:rsidR="00C20D91" w:rsidRDefault="008B6084">
            <w:r>
              <w:rPr>
                <w:b/>
              </w:rPr>
              <w:t xml:space="preserve">Break times </w:t>
            </w:r>
          </w:p>
        </w:tc>
        <w:tc>
          <w:tcPr>
            <w:tcW w:w="7482" w:type="dxa"/>
            <w:tcBorders>
              <w:top w:val="single" w:sz="4" w:space="0" w:color="000000"/>
              <w:left w:val="single" w:sz="4" w:space="0" w:color="000000"/>
              <w:bottom w:val="single" w:sz="4" w:space="0" w:color="000000"/>
              <w:right w:val="single" w:sz="4" w:space="0" w:color="000000"/>
            </w:tcBorders>
          </w:tcPr>
          <w:p w14:paraId="26165117" w14:textId="73E02A3B" w:rsidR="00C20D91" w:rsidRDefault="008B6084">
            <w:pPr>
              <w:tabs>
                <w:tab w:val="center" w:pos="51"/>
                <w:tab w:val="center" w:pos="1897"/>
              </w:tabs>
            </w:pPr>
            <w:r>
              <w:tab/>
            </w:r>
            <w:r w:rsidR="00C35624">
              <w:t>The</w:t>
            </w:r>
            <w:r w:rsidR="004D7A3F">
              <w:t>y</w:t>
            </w:r>
            <w:bookmarkStart w:id="0" w:name="_GoBack"/>
            <w:bookmarkEnd w:id="0"/>
            <w:r w:rsidR="00C35624">
              <w:t xml:space="preserve"> will be kept to year groups with some mixing.</w:t>
            </w:r>
            <w: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4131AC75" w14:textId="77777777" w:rsidR="00C20D91" w:rsidRDefault="008B6084">
            <w:pPr>
              <w:tabs>
                <w:tab w:val="center" w:pos="51"/>
                <w:tab w:val="center" w:pos="1125"/>
              </w:tabs>
            </w:pPr>
            <w:r>
              <w:tab/>
              <w:t xml:space="preserve">Same as Phase 1. </w:t>
            </w:r>
          </w:p>
        </w:tc>
      </w:tr>
      <w:tr w:rsidR="00C20D91" w14:paraId="78699B4C" w14:textId="77777777">
        <w:trPr>
          <w:trHeight w:val="2487"/>
        </w:trPr>
        <w:tc>
          <w:tcPr>
            <w:tcW w:w="1728" w:type="dxa"/>
            <w:tcBorders>
              <w:top w:val="single" w:sz="4" w:space="0" w:color="000000"/>
              <w:left w:val="single" w:sz="4" w:space="0" w:color="000000"/>
              <w:bottom w:val="single" w:sz="4" w:space="0" w:color="000000"/>
              <w:right w:val="single" w:sz="4" w:space="0" w:color="000000"/>
            </w:tcBorders>
          </w:tcPr>
          <w:p w14:paraId="27248DB9" w14:textId="77777777" w:rsidR="00C20D91" w:rsidRDefault="008B6084">
            <w:r>
              <w:rPr>
                <w:b/>
              </w:rPr>
              <w:lastRenderedPageBreak/>
              <w:t xml:space="preserve">Lunch </w:t>
            </w:r>
          </w:p>
        </w:tc>
        <w:tc>
          <w:tcPr>
            <w:tcW w:w="7482" w:type="dxa"/>
            <w:tcBorders>
              <w:top w:val="single" w:sz="4" w:space="0" w:color="000000"/>
              <w:left w:val="single" w:sz="4" w:space="0" w:color="000000"/>
              <w:bottom w:val="single" w:sz="4" w:space="0" w:color="000000"/>
              <w:right w:val="single" w:sz="4" w:space="0" w:color="000000"/>
            </w:tcBorders>
          </w:tcPr>
          <w:p w14:paraId="405DA71B" w14:textId="77777777" w:rsidR="00C20D91" w:rsidRDefault="004E52AD">
            <w:pPr>
              <w:numPr>
                <w:ilvl w:val="0"/>
                <w:numId w:val="3"/>
              </w:numPr>
              <w:spacing w:after="46"/>
              <w:ind w:hanging="379"/>
            </w:pPr>
            <w:r>
              <w:t>Kitchen</w:t>
            </w:r>
            <w:r w:rsidR="008B6084">
              <w:t xml:space="preserve"> staff will wear PPE due to their exposure to all pupils within the school  </w:t>
            </w:r>
          </w:p>
          <w:p w14:paraId="63E099C9" w14:textId="77777777" w:rsidR="00C20D91" w:rsidRDefault="004E52AD">
            <w:pPr>
              <w:numPr>
                <w:ilvl w:val="0"/>
                <w:numId w:val="3"/>
              </w:numPr>
              <w:spacing w:after="46"/>
              <w:ind w:hanging="379"/>
            </w:pPr>
            <w:r>
              <w:t>Year groups</w:t>
            </w:r>
            <w:r w:rsidR="008B6084">
              <w:t xml:space="preserve"> will still enter at a specific time and sit together</w:t>
            </w:r>
            <w:r>
              <w:t>.</w:t>
            </w:r>
          </w:p>
          <w:p w14:paraId="3A78B233" w14:textId="77777777" w:rsidR="00C20D91" w:rsidRDefault="008B6084">
            <w:pPr>
              <w:numPr>
                <w:ilvl w:val="0"/>
                <w:numId w:val="3"/>
              </w:numPr>
              <w:ind w:hanging="379"/>
            </w:pPr>
            <w:r>
              <w:t xml:space="preserve">Tables &amp; button seats to be cleaned between sitting. </w:t>
            </w:r>
          </w:p>
          <w:p w14:paraId="435923DF" w14:textId="77777777" w:rsidR="004E52AD" w:rsidRDefault="004E52AD">
            <w:pPr>
              <w:numPr>
                <w:ilvl w:val="0"/>
                <w:numId w:val="3"/>
              </w:numPr>
              <w:ind w:hanging="379"/>
            </w:pPr>
            <w:r>
              <w:t xml:space="preserve">Year 5 and Year 6 </w:t>
            </w:r>
            <w:r w:rsidR="00E8697D">
              <w:t>to continue to eat in their classrooms.</w:t>
            </w:r>
          </w:p>
          <w:p w14:paraId="4DC1F794" w14:textId="77777777" w:rsidR="00C20D91" w:rsidRDefault="008B6084">
            <w:pPr>
              <w:numPr>
                <w:ilvl w:val="0"/>
                <w:numId w:val="3"/>
              </w:numPr>
              <w:spacing w:after="46"/>
              <w:ind w:hanging="379"/>
            </w:pPr>
            <w:r>
              <w:t xml:space="preserve">Dinner staff to continue to give out cutlery to reduce the hands in the box to </w:t>
            </w:r>
            <w:proofErr w:type="spellStart"/>
            <w:r>
              <w:t>self select</w:t>
            </w:r>
            <w:proofErr w:type="spellEnd"/>
            <w:r>
              <w:t xml:space="preserve">.  </w:t>
            </w:r>
          </w:p>
          <w:p w14:paraId="2543D33E" w14:textId="77777777" w:rsidR="00C20D91" w:rsidRDefault="008B6084">
            <w:pPr>
              <w:numPr>
                <w:ilvl w:val="0"/>
                <w:numId w:val="3"/>
              </w:numPr>
              <w:ind w:hanging="379"/>
            </w:pPr>
            <w:r>
              <w:t xml:space="preserve">Some lunchtime </w:t>
            </w:r>
            <w:r w:rsidR="00E8697D">
              <w:t>sports will be reintroduced.</w:t>
            </w:r>
            <w: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360BA945" w14:textId="77777777" w:rsidR="00C20D91" w:rsidRDefault="008B6084">
            <w:pPr>
              <w:ind w:left="382"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E8697D">
              <w:t>Same as Phase 1.</w:t>
            </w:r>
            <w:r>
              <w:t xml:space="preserve"> </w:t>
            </w:r>
          </w:p>
        </w:tc>
      </w:tr>
      <w:tr w:rsidR="00C20D91" w14:paraId="103D8E75" w14:textId="77777777">
        <w:trPr>
          <w:trHeight w:val="1109"/>
        </w:trPr>
        <w:tc>
          <w:tcPr>
            <w:tcW w:w="1728" w:type="dxa"/>
            <w:tcBorders>
              <w:top w:val="single" w:sz="4" w:space="0" w:color="000000"/>
              <w:left w:val="single" w:sz="4" w:space="0" w:color="000000"/>
              <w:bottom w:val="single" w:sz="4" w:space="0" w:color="000000"/>
              <w:right w:val="single" w:sz="4" w:space="0" w:color="000000"/>
            </w:tcBorders>
          </w:tcPr>
          <w:p w14:paraId="0677ADA5" w14:textId="77777777" w:rsidR="00C20D91" w:rsidRDefault="008B6084">
            <w:r>
              <w:rPr>
                <w:b/>
              </w:rPr>
              <w:t xml:space="preserve">Bubbles/mixing classes </w:t>
            </w:r>
          </w:p>
        </w:tc>
        <w:tc>
          <w:tcPr>
            <w:tcW w:w="7482" w:type="dxa"/>
            <w:tcBorders>
              <w:top w:val="single" w:sz="4" w:space="0" w:color="000000"/>
              <w:left w:val="single" w:sz="4" w:space="0" w:color="000000"/>
              <w:bottom w:val="single" w:sz="4" w:space="0" w:color="000000"/>
              <w:right w:val="single" w:sz="4" w:space="0" w:color="000000"/>
            </w:tcBorders>
          </w:tcPr>
          <w:p w14:paraId="384D504F" w14:textId="77777777" w:rsidR="00C20D91" w:rsidRDefault="008B6084">
            <w:pPr>
              <w:numPr>
                <w:ilvl w:val="0"/>
                <w:numId w:val="4"/>
              </w:numPr>
              <w:spacing w:after="46"/>
              <w:ind w:right="6" w:hanging="379"/>
            </w:pPr>
            <w:r>
              <w:t>We will return to allowing children in different classes to mix, but initially this contact should be planned and recorded</w:t>
            </w:r>
            <w:r w:rsidR="00E8697D">
              <w:t>.</w:t>
            </w:r>
          </w:p>
          <w:p w14:paraId="090EB77A" w14:textId="77777777" w:rsidR="00C20D91" w:rsidRDefault="008B6084">
            <w:pPr>
              <w:numPr>
                <w:ilvl w:val="0"/>
                <w:numId w:val="4"/>
              </w:numPr>
              <w:ind w:right="6" w:hanging="379"/>
            </w:pPr>
            <w:r>
              <w:t>Bubble system may need to return as part of contingency plan (in discussion with public health).</w:t>
            </w:r>
            <w:r>
              <w:rPr>
                <w:i/>
              </w:rP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14A16F75" w14:textId="77777777" w:rsidR="00C20D91" w:rsidRDefault="008B6084">
            <w:pPr>
              <w:tabs>
                <w:tab w:val="center" w:pos="72"/>
                <w:tab w:val="center" w:pos="1147"/>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Same as Phase 1. </w:t>
            </w:r>
          </w:p>
        </w:tc>
      </w:tr>
      <w:tr w:rsidR="00C20D91" w14:paraId="512EA289" w14:textId="77777777">
        <w:trPr>
          <w:trHeight w:val="1937"/>
        </w:trPr>
        <w:tc>
          <w:tcPr>
            <w:tcW w:w="1728" w:type="dxa"/>
            <w:tcBorders>
              <w:top w:val="single" w:sz="4" w:space="0" w:color="000000"/>
              <w:left w:val="single" w:sz="4" w:space="0" w:color="000000"/>
              <w:bottom w:val="single" w:sz="4" w:space="0" w:color="000000"/>
              <w:right w:val="single" w:sz="4" w:space="0" w:color="000000"/>
            </w:tcBorders>
          </w:tcPr>
          <w:p w14:paraId="248EE5C3" w14:textId="77777777" w:rsidR="00C20D91" w:rsidRDefault="008B6084">
            <w:r>
              <w:rPr>
                <w:b/>
              </w:rPr>
              <w:t xml:space="preserve">Good hygiene  </w:t>
            </w:r>
          </w:p>
        </w:tc>
        <w:tc>
          <w:tcPr>
            <w:tcW w:w="7482" w:type="dxa"/>
            <w:tcBorders>
              <w:top w:val="single" w:sz="4" w:space="0" w:color="000000"/>
              <w:left w:val="single" w:sz="4" w:space="0" w:color="000000"/>
              <w:bottom w:val="single" w:sz="4" w:space="0" w:color="000000"/>
              <w:right w:val="single" w:sz="4" w:space="0" w:color="000000"/>
            </w:tcBorders>
          </w:tcPr>
          <w:p w14:paraId="191139B7" w14:textId="77777777" w:rsidR="00C20D91" w:rsidRDefault="008B6084">
            <w:pPr>
              <w:numPr>
                <w:ilvl w:val="0"/>
                <w:numId w:val="5"/>
              </w:numPr>
              <w:spacing w:after="48" w:line="237" w:lineRule="auto"/>
              <w:ind w:hanging="360"/>
            </w:pPr>
            <w:r>
              <w:t xml:space="preserve">Good hygiene, including hand washing, “catch it, bin it, kill it”, coughing into an elbow, will continue to be encouraged.   </w:t>
            </w:r>
          </w:p>
          <w:p w14:paraId="44DFED15" w14:textId="77777777" w:rsidR="00C20D91" w:rsidRDefault="008B6084">
            <w:pPr>
              <w:numPr>
                <w:ilvl w:val="0"/>
                <w:numId w:val="5"/>
              </w:numPr>
              <w:ind w:hanging="360"/>
            </w:pPr>
            <w:r>
              <w:t xml:space="preserve">Sanitiser to be maintained and refilled by site manager. </w:t>
            </w:r>
          </w:p>
          <w:p w14:paraId="5D972308" w14:textId="77777777" w:rsidR="00C20D91" w:rsidRDefault="008B6084">
            <w:pPr>
              <w:numPr>
                <w:ilvl w:val="0"/>
                <w:numId w:val="5"/>
              </w:numPr>
              <w:spacing w:after="46" w:line="239" w:lineRule="auto"/>
              <w:ind w:hanging="360"/>
            </w:pPr>
            <w:r>
              <w:t xml:space="preserve">Children will wash hands on arrival, before lunch, and after lunch. Children will also wash hands or sanitize at any other time when hands are unclean e.g. after sneezing. </w:t>
            </w:r>
          </w:p>
          <w:p w14:paraId="0A27D309" w14:textId="77777777" w:rsidR="00C20D91" w:rsidRDefault="00E8697D">
            <w:pPr>
              <w:numPr>
                <w:ilvl w:val="0"/>
                <w:numId w:val="5"/>
              </w:numPr>
              <w:ind w:hanging="360"/>
            </w:pPr>
            <w:proofErr w:type="gramStart"/>
            <w:r>
              <w:t xml:space="preserve">Cleaners </w:t>
            </w:r>
            <w:r w:rsidR="008B6084">
              <w:t xml:space="preserve"> will</w:t>
            </w:r>
            <w:proofErr w:type="gramEnd"/>
            <w:r w:rsidR="008B6084">
              <w:t xml:space="preserve"> wipe handles of frequently touched areas.  </w:t>
            </w:r>
          </w:p>
        </w:tc>
        <w:tc>
          <w:tcPr>
            <w:tcW w:w="5530" w:type="dxa"/>
            <w:tcBorders>
              <w:top w:val="single" w:sz="4" w:space="0" w:color="000000"/>
              <w:left w:val="single" w:sz="4" w:space="0" w:color="000000"/>
              <w:bottom w:val="single" w:sz="4" w:space="0" w:color="000000"/>
              <w:right w:val="single" w:sz="4" w:space="0" w:color="000000"/>
            </w:tcBorders>
          </w:tcPr>
          <w:p w14:paraId="34D7ADAD" w14:textId="77777777" w:rsidR="00C20D91" w:rsidRDefault="008B6084">
            <w:pPr>
              <w:tabs>
                <w:tab w:val="center" w:pos="51"/>
                <w:tab w:val="center" w:pos="2161"/>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Review Phase 1 and adjust as necessary.  </w:t>
            </w:r>
          </w:p>
        </w:tc>
      </w:tr>
    </w:tbl>
    <w:p w14:paraId="051E2FB3" w14:textId="77777777" w:rsidR="00C20D91" w:rsidRDefault="00C20D91">
      <w:pPr>
        <w:spacing w:after="0"/>
        <w:ind w:left="-1440" w:right="15398"/>
      </w:pPr>
    </w:p>
    <w:tbl>
      <w:tblPr>
        <w:tblStyle w:val="TableGrid"/>
        <w:tblW w:w="14740" w:type="dxa"/>
        <w:tblInd w:w="-715" w:type="dxa"/>
        <w:tblCellMar>
          <w:top w:w="23" w:type="dxa"/>
          <w:right w:w="70" w:type="dxa"/>
        </w:tblCellMar>
        <w:tblLook w:val="04A0" w:firstRow="1" w:lastRow="0" w:firstColumn="1" w:lastColumn="0" w:noHBand="0" w:noVBand="1"/>
      </w:tblPr>
      <w:tblGrid>
        <w:gridCol w:w="1719"/>
        <w:gridCol w:w="790"/>
        <w:gridCol w:w="6799"/>
        <w:gridCol w:w="417"/>
        <w:gridCol w:w="5015"/>
      </w:tblGrid>
      <w:tr w:rsidR="00C20D91" w14:paraId="18FCA212" w14:textId="77777777" w:rsidTr="00E8697D">
        <w:trPr>
          <w:trHeight w:val="828"/>
        </w:trPr>
        <w:tc>
          <w:tcPr>
            <w:tcW w:w="1728" w:type="dxa"/>
            <w:tcBorders>
              <w:top w:val="single" w:sz="4" w:space="0" w:color="000000"/>
              <w:left w:val="single" w:sz="4" w:space="0" w:color="000000"/>
              <w:bottom w:val="single" w:sz="4" w:space="0" w:color="000000"/>
              <w:right w:val="single" w:sz="4" w:space="0" w:color="000000"/>
            </w:tcBorders>
          </w:tcPr>
          <w:p w14:paraId="721895E7" w14:textId="77777777" w:rsidR="00C20D91" w:rsidRDefault="00C20D91"/>
        </w:tc>
        <w:tc>
          <w:tcPr>
            <w:tcW w:w="542" w:type="dxa"/>
            <w:tcBorders>
              <w:top w:val="single" w:sz="4" w:space="0" w:color="000000"/>
              <w:left w:val="single" w:sz="4" w:space="0" w:color="000000"/>
              <w:bottom w:val="single" w:sz="4" w:space="0" w:color="000000"/>
              <w:right w:val="nil"/>
            </w:tcBorders>
          </w:tcPr>
          <w:p w14:paraId="343BC1BE" w14:textId="77777777" w:rsidR="00C20D91" w:rsidRDefault="00C20D91">
            <w:pPr>
              <w:ind w:left="108"/>
            </w:pPr>
          </w:p>
        </w:tc>
        <w:tc>
          <w:tcPr>
            <w:tcW w:w="6940" w:type="dxa"/>
            <w:tcBorders>
              <w:top w:val="single" w:sz="4" w:space="0" w:color="000000"/>
              <w:left w:val="nil"/>
              <w:bottom w:val="single" w:sz="4" w:space="0" w:color="000000"/>
              <w:right w:val="single" w:sz="4" w:space="0" w:color="000000"/>
            </w:tcBorders>
          </w:tcPr>
          <w:p w14:paraId="7384758E" w14:textId="77777777" w:rsidR="00C20D91" w:rsidRDefault="008B6084">
            <w:r>
              <w:t xml:space="preserve">Classroom staff responsible for ensuring other hygiene materials are available in classrooms inform the site manager or business manager if need replenishing. </w:t>
            </w:r>
          </w:p>
        </w:tc>
        <w:tc>
          <w:tcPr>
            <w:tcW w:w="420" w:type="dxa"/>
            <w:tcBorders>
              <w:top w:val="single" w:sz="4" w:space="0" w:color="000000"/>
              <w:left w:val="single" w:sz="4" w:space="0" w:color="000000"/>
              <w:bottom w:val="single" w:sz="4" w:space="0" w:color="000000"/>
              <w:right w:val="nil"/>
            </w:tcBorders>
          </w:tcPr>
          <w:p w14:paraId="3B9EB921" w14:textId="77777777" w:rsidR="00C20D91" w:rsidRDefault="00C20D91"/>
        </w:tc>
        <w:tc>
          <w:tcPr>
            <w:tcW w:w="5110" w:type="dxa"/>
            <w:tcBorders>
              <w:top w:val="single" w:sz="4" w:space="0" w:color="000000"/>
              <w:left w:val="nil"/>
              <w:bottom w:val="single" w:sz="4" w:space="0" w:color="000000"/>
              <w:right w:val="single" w:sz="4" w:space="0" w:color="000000"/>
            </w:tcBorders>
          </w:tcPr>
          <w:p w14:paraId="5330FA3C" w14:textId="77777777" w:rsidR="00C20D91" w:rsidRDefault="00C20D91"/>
        </w:tc>
      </w:tr>
      <w:tr w:rsidR="00C20D91" w14:paraId="6E17525A" w14:textId="77777777" w:rsidTr="00E8697D">
        <w:trPr>
          <w:trHeight w:val="1375"/>
        </w:trPr>
        <w:tc>
          <w:tcPr>
            <w:tcW w:w="1728" w:type="dxa"/>
            <w:tcBorders>
              <w:top w:val="single" w:sz="4" w:space="0" w:color="000000"/>
              <w:left w:val="single" w:sz="4" w:space="0" w:color="000000"/>
              <w:bottom w:val="single" w:sz="4" w:space="0" w:color="000000"/>
              <w:right w:val="single" w:sz="4" w:space="0" w:color="000000"/>
            </w:tcBorders>
          </w:tcPr>
          <w:p w14:paraId="2EE250F3" w14:textId="77777777" w:rsidR="00C20D91" w:rsidRDefault="008B6084">
            <w:pPr>
              <w:ind w:left="108"/>
            </w:pPr>
            <w:r>
              <w:rPr>
                <w:b/>
              </w:rPr>
              <w:t xml:space="preserve">Regular LFD testing </w:t>
            </w:r>
          </w:p>
        </w:tc>
        <w:tc>
          <w:tcPr>
            <w:tcW w:w="542" w:type="dxa"/>
            <w:tcBorders>
              <w:top w:val="single" w:sz="4" w:space="0" w:color="000000"/>
              <w:left w:val="single" w:sz="4" w:space="0" w:color="000000"/>
              <w:bottom w:val="single" w:sz="4" w:space="0" w:color="000000"/>
              <w:right w:val="nil"/>
            </w:tcBorders>
          </w:tcPr>
          <w:p w14:paraId="3B484DE6" w14:textId="77777777" w:rsidR="00C20D91" w:rsidRDefault="00C20D91">
            <w:pPr>
              <w:spacing w:after="260"/>
              <w:ind w:left="108"/>
            </w:pPr>
          </w:p>
          <w:p w14:paraId="5FE13F4D" w14:textId="77777777" w:rsidR="00C20D91" w:rsidRDefault="00C20D91">
            <w:pPr>
              <w:ind w:left="108"/>
            </w:pPr>
          </w:p>
        </w:tc>
        <w:tc>
          <w:tcPr>
            <w:tcW w:w="6940" w:type="dxa"/>
            <w:tcBorders>
              <w:top w:val="single" w:sz="4" w:space="0" w:color="000000"/>
              <w:left w:val="nil"/>
              <w:bottom w:val="single" w:sz="4" w:space="0" w:color="000000"/>
              <w:right w:val="single" w:sz="4" w:space="0" w:color="000000"/>
            </w:tcBorders>
          </w:tcPr>
          <w:p w14:paraId="5F466980" w14:textId="77777777" w:rsidR="00C20D91" w:rsidRDefault="008B6084">
            <w:pPr>
              <w:spacing w:after="10" w:line="239" w:lineRule="auto"/>
            </w:pPr>
            <w:r>
              <w:t xml:space="preserve">Staff and families at home will continue to be encouraged to take part in twice-weekly LFD testing using home testing kits.  </w:t>
            </w:r>
          </w:p>
          <w:p w14:paraId="2B4A4F5C" w14:textId="77777777" w:rsidR="00C20D91" w:rsidRDefault="008B6084">
            <w:pPr>
              <w:ind w:right="600"/>
            </w:pPr>
            <w:r>
              <w:t xml:space="preserve">This is to pick up any asymptomatic cases and shouldn’t be used where people are symptomatic (PCR tests should still be used). </w:t>
            </w:r>
            <w:r>
              <w:rPr>
                <w:rFonts w:ascii="Courier New" w:eastAsia="Courier New" w:hAnsi="Courier New" w:cs="Courier New"/>
              </w:rPr>
              <w:t>o</w:t>
            </w:r>
            <w:r>
              <w:rPr>
                <w:rFonts w:ascii="Arial" w:eastAsia="Arial" w:hAnsi="Arial" w:cs="Arial"/>
              </w:rPr>
              <w:t xml:space="preserve"> </w:t>
            </w:r>
            <w:r>
              <w:t xml:space="preserve">LFD testing remains voluntary. </w:t>
            </w:r>
          </w:p>
        </w:tc>
        <w:tc>
          <w:tcPr>
            <w:tcW w:w="420" w:type="dxa"/>
            <w:tcBorders>
              <w:top w:val="single" w:sz="4" w:space="0" w:color="000000"/>
              <w:left w:val="single" w:sz="4" w:space="0" w:color="000000"/>
              <w:bottom w:val="single" w:sz="4" w:space="0" w:color="000000"/>
              <w:right w:val="nil"/>
            </w:tcBorders>
          </w:tcPr>
          <w:p w14:paraId="5CD33990" w14:textId="77777777" w:rsidR="00C20D91" w:rsidRDefault="008B6084">
            <w:pPr>
              <w:ind w:left="108"/>
            </w:pPr>
            <w:r>
              <w:rPr>
                <w:rFonts w:ascii="Segoe UI Symbol" w:eastAsia="Segoe UI Symbol" w:hAnsi="Segoe UI Symbol" w:cs="Segoe UI Symbol"/>
              </w:rPr>
              <w:t></w:t>
            </w:r>
            <w:r>
              <w:rPr>
                <w:rFonts w:ascii="Arial" w:eastAsia="Arial" w:hAnsi="Arial" w:cs="Arial"/>
              </w:rPr>
              <w:t xml:space="preserve"> </w:t>
            </w:r>
          </w:p>
        </w:tc>
        <w:tc>
          <w:tcPr>
            <w:tcW w:w="5110" w:type="dxa"/>
            <w:tcBorders>
              <w:top w:val="single" w:sz="4" w:space="0" w:color="000000"/>
              <w:left w:val="nil"/>
              <w:bottom w:val="single" w:sz="4" w:space="0" w:color="000000"/>
              <w:right w:val="single" w:sz="4" w:space="0" w:color="000000"/>
            </w:tcBorders>
          </w:tcPr>
          <w:p w14:paraId="2E542B8B" w14:textId="77777777" w:rsidR="00C20D91" w:rsidRDefault="008B6084">
            <w:pPr>
              <w:ind w:left="48"/>
            </w:pPr>
            <w:r>
              <w:t xml:space="preserve">Keep under review based on latest guidance. </w:t>
            </w:r>
          </w:p>
        </w:tc>
      </w:tr>
      <w:tr w:rsidR="00C20D91" w14:paraId="58CAAFE6" w14:textId="77777777" w:rsidTr="00E8697D">
        <w:trPr>
          <w:trHeight w:val="840"/>
        </w:trPr>
        <w:tc>
          <w:tcPr>
            <w:tcW w:w="1728" w:type="dxa"/>
            <w:tcBorders>
              <w:top w:val="single" w:sz="4" w:space="0" w:color="000000"/>
              <w:left w:val="single" w:sz="4" w:space="0" w:color="000000"/>
              <w:bottom w:val="single" w:sz="4" w:space="0" w:color="000000"/>
              <w:right w:val="single" w:sz="4" w:space="0" w:color="000000"/>
            </w:tcBorders>
          </w:tcPr>
          <w:p w14:paraId="0FBF4541" w14:textId="77777777" w:rsidR="00C20D91" w:rsidRDefault="008B6084">
            <w:pPr>
              <w:ind w:left="108"/>
            </w:pPr>
            <w:r>
              <w:rPr>
                <w:b/>
              </w:rPr>
              <w:t xml:space="preserve">PE Kits </w:t>
            </w:r>
          </w:p>
        </w:tc>
        <w:tc>
          <w:tcPr>
            <w:tcW w:w="542" w:type="dxa"/>
            <w:tcBorders>
              <w:top w:val="single" w:sz="4" w:space="0" w:color="000000"/>
              <w:left w:val="single" w:sz="4" w:space="0" w:color="000000"/>
              <w:bottom w:val="single" w:sz="4" w:space="0" w:color="000000"/>
              <w:right w:val="nil"/>
            </w:tcBorders>
          </w:tcPr>
          <w:p w14:paraId="37D07A26" w14:textId="77777777" w:rsidR="00C20D91" w:rsidRDefault="008B6084" w:rsidP="00C35624">
            <w:r>
              <w:rPr>
                <w:rFonts w:ascii="Arial" w:eastAsia="Arial" w:hAnsi="Arial" w:cs="Arial"/>
              </w:rPr>
              <w:t xml:space="preserve"> </w:t>
            </w:r>
          </w:p>
          <w:p w14:paraId="53EACBBC" w14:textId="77777777" w:rsidR="00C20D91" w:rsidRDefault="00C20D91">
            <w:pPr>
              <w:ind w:left="108"/>
            </w:pPr>
          </w:p>
        </w:tc>
        <w:tc>
          <w:tcPr>
            <w:tcW w:w="6940" w:type="dxa"/>
            <w:tcBorders>
              <w:top w:val="single" w:sz="4" w:space="0" w:color="000000"/>
              <w:left w:val="nil"/>
              <w:bottom w:val="single" w:sz="4" w:space="0" w:color="000000"/>
              <w:right w:val="single" w:sz="4" w:space="0" w:color="000000"/>
            </w:tcBorders>
          </w:tcPr>
          <w:p w14:paraId="7196D385" w14:textId="77777777" w:rsidR="00C20D91" w:rsidRDefault="008B6084">
            <w:pPr>
              <w:ind w:left="19"/>
            </w:pPr>
            <w:r>
              <w:t xml:space="preserve">Children will continue to attend school in their PE kit on their PE day.  </w:t>
            </w:r>
          </w:p>
          <w:p w14:paraId="423D888E" w14:textId="77777777" w:rsidR="00C20D91" w:rsidRDefault="008B6084">
            <w:pPr>
              <w:ind w:left="19"/>
            </w:pPr>
            <w:r>
              <w:t xml:space="preserve">A PE timetable to be shared with parents/carers so they know when to send their child into school in their PE kit. </w:t>
            </w:r>
          </w:p>
        </w:tc>
        <w:tc>
          <w:tcPr>
            <w:tcW w:w="420" w:type="dxa"/>
            <w:tcBorders>
              <w:top w:val="single" w:sz="4" w:space="0" w:color="000000"/>
              <w:left w:val="single" w:sz="4" w:space="0" w:color="000000"/>
              <w:bottom w:val="single" w:sz="4" w:space="0" w:color="000000"/>
              <w:right w:val="nil"/>
            </w:tcBorders>
          </w:tcPr>
          <w:p w14:paraId="4DAC9783" w14:textId="77777777" w:rsidR="00C20D91" w:rsidRDefault="008B6084">
            <w:pPr>
              <w:ind w:left="108"/>
            </w:pPr>
            <w:r>
              <w:rPr>
                <w:rFonts w:ascii="Segoe UI Symbol" w:eastAsia="Segoe UI Symbol" w:hAnsi="Segoe UI Symbol" w:cs="Segoe UI Symbol"/>
              </w:rPr>
              <w:t></w:t>
            </w:r>
            <w:r>
              <w:rPr>
                <w:rFonts w:ascii="Arial" w:eastAsia="Arial" w:hAnsi="Arial" w:cs="Arial"/>
              </w:rPr>
              <w:t xml:space="preserve"> </w:t>
            </w:r>
          </w:p>
        </w:tc>
        <w:tc>
          <w:tcPr>
            <w:tcW w:w="5110" w:type="dxa"/>
            <w:tcBorders>
              <w:top w:val="single" w:sz="4" w:space="0" w:color="000000"/>
              <w:left w:val="nil"/>
              <w:bottom w:val="single" w:sz="4" w:space="0" w:color="000000"/>
              <w:right w:val="single" w:sz="4" w:space="0" w:color="000000"/>
            </w:tcBorders>
          </w:tcPr>
          <w:p w14:paraId="713D53F4" w14:textId="77777777" w:rsidR="00C20D91" w:rsidRDefault="00E8697D">
            <w:pPr>
              <w:ind w:left="48"/>
            </w:pPr>
            <w:r>
              <w:t>Same as phase 1.</w:t>
            </w:r>
            <w:r w:rsidR="008B6084">
              <w:t xml:space="preserve"> </w:t>
            </w:r>
          </w:p>
        </w:tc>
      </w:tr>
      <w:tr w:rsidR="00C20D91" w14:paraId="1F3060A3" w14:textId="77777777" w:rsidTr="00E8697D">
        <w:trPr>
          <w:trHeight w:val="1107"/>
        </w:trPr>
        <w:tc>
          <w:tcPr>
            <w:tcW w:w="1728" w:type="dxa"/>
            <w:tcBorders>
              <w:top w:val="single" w:sz="4" w:space="0" w:color="000000"/>
              <w:left w:val="single" w:sz="4" w:space="0" w:color="000000"/>
              <w:bottom w:val="single" w:sz="4" w:space="0" w:color="000000"/>
              <w:right w:val="single" w:sz="4" w:space="0" w:color="000000"/>
            </w:tcBorders>
          </w:tcPr>
          <w:p w14:paraId="72CAF8EC" w14:textId="77777777" w:rsidR="00C20D91" w:rsidRDefault="008B6084">
            <w:pPr>
              <w:ind w:left="108"/>
            </w:pPr>
            <w:r>
              <w:rPr>
                <w:b/>
              </w:rPr>
              <w:t xml:space="preserve">Interventions </w:t>
            </w:r>
          </w:p>
        </w:tc>
        <w:tc>
          <w:tcPr>
            <w:tcW w:w="542" w:type="dxa"/>
            <w:tcBorders>
              <w:top w:val="single" w:sz="4" w:space="0" w:color="000000"/>
              <w:left w:val="single" w:sz="4" w:space="0" w:color="000000"/>
              <w:bottom w:val="single" w:sz="4" w:space="0" w:color="000000"/>
              <w:right w:val="nil"/>
            </w:tcBorders>
          </w:tcPr>
          <w:p w14:paraId="6FBC64ED" w14:textId="77777777" w:rsidR="00C20D91" w:rsidRDefault="00C20D91" w:rsidP="00C35624">
            <w:pPr>
              <w:spacing w:after="260"/>
            </w:pPr>
          </w:p>
          <w:p w14:paraId="2978C738" w14:textId="77777777" w:rsidR="00C20D91" w:rsidRDefault="00C20D91">
            <w:pPr>
              <w:ind w:left="108"/>
            </w:pPr>
          </w:p>
        </w:tc>
        <w:tc>
          <w:tcPr>
            <w:tcW w:w="6940" w:type="dxa"/>
            <w:tcBorders>
              <w:top w:val="single" w:sz="4" w:space="0" w:color="000000"/>
              <w:left w:val="nil"/>
              <w:bottom w:val="single" w:sz="4" w:space="0" w:color="000000"/>
              <w:right w:val="single" w:sz="4" w:space="0" w:color="000000"/>
            </w:tcBorders>
          </w:tcPr>
          <w:p w14:paraId="197F7135" w14:textId="77777777" w:rsidR="00C20D91" w:rsidRDefault="00E8697D">
            <w:pPr>
              <w:ind w:right="59"/>
            </w:pPr>
            <w:r>
              <w:t>I</w:t>
            </w:r>
            <w:r w:rsidR="008B6084">
              <w:t xml:space="preserve">nterventions can resume, as long as a register is kept of children taking part (for contact tracing as well as intervention record keeping). TAs can work across several year groups and will be deployed by leaders to meet the needs of the children across the key stage / school.  </w:t>
            </w:r>
          </w:p>
        </w:tc>
        <w:tc>
          <w:tcPr>
            <w:tcW w:w="420" w:type="dxa"/>
            <w:tcBorders>
              <w:top w:val="single" w:sz="4" w:space="0" w:color="000000"/>
              <w:left w:val="single" w:sz="4" w:space="0" w:color="000000"/>
              <w:bottom w:val="single" w:sz="4" w:space="0" w:color="000000"/>
              <w:right w:val="nil"/>
            </w:tcBorders>
          </w:tcPr>
          <w:p w14:paraId="4926CB21" w14:textId="77777777" w:rsidR="00C20D91" w:rsidRDefault="00C20D91" w:rsidP="00C35624"/>
        </w:tc>
        <w:tc>
          <w:tcPr>
            <w:tcW w:w="5110" w:type="dxa"/>
            <w:tcBorders>
              <w:top w:val="single" w:sz="4" w:space="0" w:color="000000"/>
              <w:left w:val="nil"/>
              <w:bottom w:val="single" w:sz="4" w:space="0" w:color="000000"/>
              <w:right w:val="single" w:sz="4" w:space="0" w:color="000000"/>
            </w:tcBorders>
          </w:tcPr>
          <w:p w14:paraId="704B98C3" w14:textId="77777777" w:rsidR="00C20D91" w:rsidRDefault="008B6084">
            <w:pPr>
              <w:ind w:left="70"/>
            </w:pPr>
            <w:r>
              <w:t xml:space="preserve">Same as Phase 1. </w:t>
            </w:r>
          </w:p>
        </w:tc>
      </w:tr>
      <w:tr w:rsidR="00C20D91" w14:paraId="353D9A15" w14:textId="77777777" w:rsidTr="00E8697D">
        <w:trPr>
          <w:trHeight w:val="1109"/>
        </w:trPr>
        <w:tc>
          <w:tcPr>
            <w:tcW w:w="1728" w:type="dxa"/>
            <w:tcBorders>
              <w:top w:val="single" w:sz="4" w:space="0" w:color="000000"/>
              <w:left w:val="single" w:sz="4" w:space="0" w:color="000000"/>
              <w:bottom w:val="single" w:sz="4" w:space="0" w:color="000000"/>
              <w:right w:val="single" w:sz="4" w:space="0" w:color="000000"/>
            </w:tcBorders>
          </w:tcPr>
          <w:p w14:paraId="1DF800FE" w14:textId="77777777" w:rsidR="00C20D91" w:rsidRDefault="008B6084">
            <w:pPr>
              <w:ind w:left="108"/>
            </w:pPr>
            <w:r>
              <w:rPr>
                <w:b/>
              </w:rPr>
              <w:lastRenderedPageBreak/>
              <w:t xml:space="preserve">School trips </w:t>
            </w:r>
          </w:p>
        </w:tc>
        <w:tc>
          <w:tcPr>
            <w:tcW w:w="542" w:type="dxa"/>
            <w:tcBorders>
              <w:top w:val="single" w:sz="4" w:space="0" w:color="000000"/>
              <w:left w:val="single" w:sz="4" w:space="0" w:color="000000"/>
              <w:bottom w:val="single" w:sz="4" w:space="0" w:color="000000"/>
              <w:right w:val="nil"/>
            </w:tcBorders>
          </w:tcPr>
          <w:p w14:paraId="4E4AD774" w14:textId="77777777" w:rsidR="00C20D91" w:rsidRDefault="00C20D91">
            <w:pPr>
              <w:ind w:left="108"/>
            </w:pPr>
          </w:p>
          <w:p w14:paraId="28386C69" w14:textId="77777777" w:rsidR="00C20D91" w:rsidRDefault="00C20D91">
            <w:pPr>
              <w:ind w:left="108"/>
            </w:pPr>
          </w:p>
        </w:tc>
        <w:tc>
          <w:tcPr>
            <w:tcW w:w="6940" w:type="dxa"/>
            <w:tcBorders>
              <w:top w:val="single" w:sz="4" w:space="0" w:color="000000"/>
              <w:left w:val="nil"/>
              <w:bottom w:val="single" w:sz="4" w:space="0" w:color="000000"/>
              <w:right w:val="single" w:sz="4" w:space="0" w:color="000000"/>
            </w:tcBorders>
          </w:tcPr>
          <w:p w14:paraId="17A3C7DF" w14:textId="77777777" w:rsidR="00C20D91" w:rsidRDefault="008B6084">
            <w:r>
              <w:t xml:space="preserve">School trips, including residential, to return.  </w:t>
            </w:r>
          </w:p>
          <w:p w14:paraId="013773AF" w14:textId="77777777" w:rsidR="00C20D91" w:rsidRDefault="008B6084">
            <w:pPr>
              <w:ind w:right="22"/>
            </w:pPr>
            <w:r>
              <w:t xml:space="preserve">Each trip should be risk assessed and should additional COVID risks be identified, e.g. cases within group on trip, high risk at trip location, these risks should be mitigated if possible, or the trip should be postponed. </w:t>
            </w:r>
          </w:p>
        </w:tc>
        <w:tc>
          <w:tcPr>
            <w:tcW w:w="420" w:type="dxa"/>
            <w:tcBorders>
              <w:top w:val="single" w:sz="4" w:space="0" w:color="000000"/>
              <w:left w:val="single" w:sz="4" w:space="0" w:color="000000"/>
              <w:bottom w:val="single" w:sz="4" w:space="0" w:color="000000"/>
              <w:right w:val="nil"/>
            </w:tcBorders>
          </w:tcPr>
          <w:p w14:paraId="475DA07E" w14:textId="77777777" w:rsidR="00C20D91" w:rsidRDefault="00C20D91" w:rsidP="00C35624"/>
        </w:tc>
        <w:tc>
          <w:tcPr>
            <w:tcW w:w="5110" w:type="dxa"/>
            <w:tcBorders>
              <w:top w:val="single" w:sz="4" w:space="0" w:color="000000"/>
              <w:left w:val="nil"/>
              <w:bottom w:val="single" w:sz="4" w:space="0" w:color="000000"/>
              <w:right w:val="single" w:sz="4" w:space="0" w:color="000000"/>
            </w:tcBorders>
          </w:tcPr>
          <w:p w14:paraId="6DE2EA26" w14:textId="77777777" w:rsidR="00C20D91" w:rsidRDefault="008B6084">
            <w:r>
              <w:t xml:space="preserve">Same as Phase 1. </w:t>
            </w:r>
          </w:p>
        </w:tc>
      </w:tr>
      <w:tr w:rsidR="00C20D91" w14:paraId="309177DF" w14:textId="77777777" w:rsidTr="00E8697D">
        <w:trPr>
          <w:trHeight w:val="1117"/>
        </w:trPr>
        <w:tc>
          <w:tcPr>
            <w:tcW w:w="1728" w:type="dxa"/>
            <w:tcBorders>
              <w:top w:val="single" w:sz="4" w:space="0" w:color="000000"/>
              <w:left w:val="single" w:sz="4" w:space="0" w:color="000000"/>
              <w:bottom w:val="nil"/>
              <w:right w:val="single" w:sz="4" w:space="0" w:color="000000"/>
            </w:tcBorders>
          </w:tcPr>
          <w:p w14:paraId="174CEF39" w14:textId="77777777" w:rsidR="00C20D91" w:rsidRDefault="008B6084">
            <w:pPr>
              <w:ind w:left="108"/>
            </w:pPr>
            <w:r>
              <w:rPr>
                <w:b/>
              </w:rPr>
              <w:t xml:space="preserve">Parent visits </w:t>
            </w:r>
          </w:p>
        </w:tc>
        <w:tc>
          <w:tcPr>
            <w:tcW w:w="542" w:type="dxa"/>
            <w:tcBorders>
              <w:top w:val="single" w:sz="4" w:space="0" w:color="000000"/>
              <w:left w:val="single" w:sz="4" w:space="0" w:color="000000"/>
              <w:bottom w:val="nil"/>
              <w:right w:val="nil"/>
            </w:tcBorders>
          </w:tcPr>
          <w:p w14:paraId="7D821E24" w14:textId="77777777" w:rsidR="00C20D91" w:rsidRDefault="00C20D91" w:rsidP="00C35624"/>
          <w:p w14:paraId="03CB5360" w14:textId="77777777" w:rsidR="00C20D91" w:rsidRDefault="008B6084">
            <w:pPr>
              <w:ind w:left="108"/>
            </w:pPr>
            <w:r>
              <w:t xml:space="preserve">  </w:t>
            </w:r>
          </w:p>
        </w:tc>
        <w:tc>
          <w:tcPr>
            <w:tcW w:w="6940" w:type="dxa"/>
            <w:tcBorders>
              <w:top w:val="single" w:sz="4" w:space="0" w:color="000000"/>
              <w:left w:val="nil"/>
              <w:bottom w:val="nil"/>
              <w:right w:val="single" w:sz="4" w:space="0" w:color="000000"/>
            </w:tcBorders>
          </w:tcPr>
          <w:p w14:paraId="2A4A4CF0" w14:textId="77777777" w:rsidR="00C20D91" w:rsidRDefault="00E8697D">
            <w:pPr>
              <w:ind w:right="181"/>
            </w:pPr>
            <w:r>
              <w:t>Limited parental visits into school and masks to be worn.</w:t>
            </w:r>
          </w:p>
        </w:tc>
        <w:tc>
          <w:tcPr>
            <w:tcW w:w="420" w:type="dxa"/>
            <w:tcBorders>
              <w:top w:val="single" w:sz="4" w:space="0" w:color="000000"/>
              <w:left w:val="single" w:sz="4" w:space="0" w:color="000000"/>
              <w:bottom w:val="nil"/>
              <w:right w:val="nil"/>
            </w:tcBorders>
          </w:tcPr>
          <w:p w14:paraId="7F765C77" w14:textId="77777777" w:rsidR="00C20D91" w:rsidRDefault="00C20D91" w:rsidP="00C35624"/>
        </w:tc>
        <w:tc>
          <w:tcPr>
            <w:tcW w:w="5110" w:type="dxa"/>
            <w:tcBorders>
              <w:top w:val="single" w:sz="4" w:space="0" w:color="000000"/>
              <w:left w:val="nil"/>
              <w:bottom w:val="nil"/>
              <w:right w:val="single" w:sz="4" w:space="0" w:color="000000"/>
            </w:tcBorders>
          </w:tcPr>
          <w:p w14:paraId="7AC633CB" w14:textId="77777777" w:rsidR="00E8697D" w:rsidRDefault="00E8697D" w:rsidP="00E8697D">
            <w:r>
              <w:t xml:space="preserve">Possibility of further parent visits with larger groups of parents/carers (where distancing between </w:t>
            </w:r>
          </w:p>
          <w:p w14:paraId="20BDE89C" w14:textId="77777777" w:rsidR="00C20D91" w:rsidRDefault="00E8697D" w:rsidP="00E8697D">
            <w:r>
              <w:t>adults/children can’t necessarily be maintained) to be explored for Autumn 2</w:t>
            </w:r>
          </w:p>
        </w:tc>
      </w:tr>
      <w:tr w:rsidR="00C20D91" w14:paraId="109FA11C" w14:textId="77777777" w:rsidTr="00E8697D">
        <w:trPr>
          <w:trHeight w:val="1065"/>
        </w:trPr>
        <w:tc>
          <w:tcPr>
            <w:tcW w:w="1728" w:type="dxa"/>
            <w:tcBorders>
              <w:top w:val="nil"/>
              <w:left w:val="single" w:sz="4" w:space="0" w:color="000000"/>
              <w:bottom w:val="single" w:sz="4" w:space="0" w:color="000000"/>
              <w:right w:val="single" w:sz="4" w:space="0" w:color="000000"/>
            </w:tcBorders>
          </w:tcPr>
          <w:p w14:paraId="57B07FA0" w14:textId="77777777" w:rsidR="00C20D91" w:rsidRDefault="00C20D91"/>
        </w:tc>
        <w:tc>
          <w:tcPr>
            <w:tcW w:w="542" w:type="dxa"/>
            <w:tcBorders>
              <w:top w:val="nil"/>
              <w:left w:val="single" w:sz="4" w:space="0" w:color="000000"/>
              <w:bottom w:val="single" w:sz="4" w:space="0" w:color="000000"/>
              <w:right w:val="nil"/>
            </w:tcBorders>
          </w:tcPr>
          <w:p w14:paraId="291D0042" w14:textId="77777777" w:rsidR="00C20D91" w:rsidRDefault="00C20D91"/>
        </w:tc>
        <w:tc>
          <w:tcPr>
            <w:tcW w:w="6940" w:type="dxa"/>
            <w:tcBorders>
              <w:top w:val="nil"/>
              <w:left w:val="nil"/>
              <w:bottom w:val="single" w:sz="4" w:space="0" w:color="000000"/>
              <w:right w:val="single" w:sz="4" w:space="0" w:color="000000"/>
            </w:tcBorders>
          </w:tcPr>
          <w:p w14:paraId="589FA35D" w14:textId="77777777" w:rsidR="00C20D91" w:rsidRDefault="00C20D91"/>
        </w:tc>
        <w:tc>
          <w:tcPr>
            <w:tcW w:w="420" w:type="dxa"/>
            <w:tcBorders>
              <w:top w:val="nil"/>
              <w:left w:val="single" w:sz="4" w:space="0" w:color="000000"/>
              <w:bottom w:val="single" w:sz="4" w:space="0" w:color="000000"/>
              <w:right w:val="nil"/>
            </w:tcBorders>
          </w:tcPr>
          <w:p w14:paraId="7F4B1A3F" w14:textId="77777777" w:rsidR="00C20D91" w:rsidRDefault="008B6084" w:rsidP="00C35624">
            <w:r>
              <w:rPr>
                <w:rFonts w:ascii="Arial" w:eastAsia="Arial" w:hAnsi="Arial" w:cs="Arial"/>
              </w:rPr>
              <w:t xml:space="preserve"> </w:t>
            </w:r>
          </w:p>
        </w:tc>
        <w:tc>
          <w:tcPr>
            <w:tcW w:w="5110" w:type="dxa"/>
            <w:tcBorders>
              <w:top w:val="nil"/>
              <w:left w:val="nil"/>
              <w:bottom w:val="single" w:sz="4" w:space="0" w:color="000000"/>
              <w:right w:val="single" w:sz="4" w:space="0" w:color="000000"/>
            </w:tcBorders>
          </w:tcPr>
          <w:p w14:paraId="7F3ADF90" w14:textId="77777777" w:rsidR="00E8697D" w:rsidRDefault="00E8697D" w:rsidP="00E8697D">
            <w:pPr>
              <w:jc w:val="both"/>
            </w:pPr>
          </w:p>
        </w:tc>
      </w:tr>
      <w:tr w:rsidR="00C20D91" w14:paraId="133AB420" w14:textId="77777777" w:rsidTr="00E8697D">
        <w:trPr>
          <w:trHeight w:val="1937"/>
        </w:trPr>
        <w:tc>
          <w:tcPr>
            <w:tcW w:w="1728" w:type="dxa"/>
            <w:tcBorders>
              <w:top w:val="single" w:sz="4" w:space="0" w:color="000000"/>
              <w:left w:val="single" w:sz="4" w:space="0" w:color="000000"/>
              <w:bottom w:val="single" w:sz="4" w:space="0" w:color="000000"/>
              <w:right w:val="single" w:sz="4" w:space="0" w:color="000000"/>
            </w:tcBorders>
          </w:tcPr>
          <w:p w14:paraId="56F46425" w14:textId="77777777" w:rsidR="00C20D91" w:rsidRDefault="008B6084">
            <w:pPr>
              <w:ind w:left="108"/>
            </w:pPr>
            <w:r>
              <w:rPr>
                <w:b/>
              </w:rPr>
              <w:t xml:space="preserve">Parent meetings </w:t>
            </w:r>
          </w:p>
        </w:tc>
        <w:tc>
          <w:tcPr>
            <w:tcW w:w="542" w:type="dxa"/>
            <w:tcBorders>
              <w:top w:val="single" w:sz="4" w:space="0" w:color="000000"/>
              <w:left w:val="single" w:sz="4" w:space="0" w:color="000000"/>
              <w:bottom w:val="single" w:sz="4" w:space="0" w:color="000000"/>
              <w:right w:val="nil"/>
            </w:tcBorders>
          </w:tcPr>
          <w:p w14:paraId="78B2C963" w14:textId="77777777" w:rsidR="00C20D91" w:rsidRDefault="00C20D91" w:rsidP="00CE6E9B">
            <w:pPr>
              <w:pStyle w:val="ListParagraph"/>
              <w:numPr>
                <w:ilvl w:val="0"/>
                <w:numId w:val="22"/>
              </w:numPr>
            </w:pPr>
          </w:p>
          <w:p w14:paraId="7DE4D505" w14:textId="77777777" w:rsidR="00C20D91" w:rsidRDefault="00C20D91">
            <w:pPr>
              <w:spacing w:after="260"/>
              <w:ind w:left="108"/>
            </w:pPr>
          </w:p>
          <w:p w14:paraId="4ECD1CF9" w14:textId="77777777" w:rsidR="00C20D91" w:rsidRDefault="00C20D91" w:rsidP="00E8697D">
            <w:pPr>
              <w:spacing w:after="263"/>
              <w:ind w:left="108"/>
            </w:pPr>
          </w:p>
        </w:tc>
        <w:tc>
          <w:tcPr>
            <w:tcW w:w="6940" w:type="dxa"/>
            <w:tcBorders>
              <w:top w:val="single" w:sz="4" w:space="0" w:color="000000"/>
              <w:left w:val="nil"/>
              <w:bottom w:val="single" w:sz="4" w:space="0" w:color="000000"/>
              <w:right w:val="single" w:sz="4" w:space="0" w:color="000000"/>
            </w:tcBorders>
          </w:tcPr>
          <w:p w14:paraId="2DDD558C" w14:textId="77777777" w:rsidR="00CE6E9B" w:rsidRDefault="008B6084" w:rsidP="00CE6E9B">
            <w:pPr>
              <w:spacing w:after="11"/>
            </w:pPr>
            <w:r>
              <w:t xml:space="preserve">If parents request an individual meeting with a teacher, this may take place over the phone or in-person. </w:t>
            </w:r>
          </w:p>
          <w:p w14:paraId="1F27B494" w14:textId="77777777" w:rsidR="00C20D91" w:rsidRDefault="008B6084" w:rsidP="00CE6E9B">
            <w:pPr>
              <w:spacing w:after="11"/>
            </w:pPr>
            <w:r>
              <w:t xml:space="preserve">Only 1 person will be permitted to wait inside the office lobby area of the school.  </w:t>
            </w:r>
          </w:p>
        </w:tc>
        <w:tc>
          <w:tcPr>
            <w:tcW w:w="420" w:type="dxa"/>
            <w:tcBorders>
              <w:top w:val="single" w:sz="4" w:space="0" w:color="000000"/>
              <w:left w:val="single" w:sz="4" w:space="0" w:color="000000"/>
              <w:bottom w:val="single" w:sz="4" w:space="0" w:color="000000"/>
              <w:right w:val="nil"/>
            </w:tcBorders>
          </w:tcPr>
          <w:p w14:paraId="514747A3" w14:textId="77777777" w:rsidR="00C20D91" w:rsidRDefault="00C20D91" w:rsidP="00E8697D">
            <w:pPr>
              <w:pStyle w:val="ListParagraph"/>
              <w:spacing w:after="529"/>
            </w:pPr>
          </w:p>
        </w:tc>
        <w:tc>
          <w:tcPr>
            <w:tcW w:w="5110" w:type="dxa"/>
            <w:tcBorders>
              <w:top w:val="single" w:sz="4" w:space="0" w:color="000000"/>
              <w:left w:val="nil"/>
              <w:bottom w:val="single" w:sz="4" w:space="0" w:color="000000"/>
              <w:right w:val="single" w:sz="4" w:space="0" w:color="000000"/>
            </w:tcBorders>
          </w:tcPr>
          <w:p w14:paraId="3694290F" w14:textId="77777777" w:rsidR="00E8697D" w:rsidRDefault="00E8697D" w:rsidP="00E8697D">
            <w:pPr>
              <w:ind w:left="48"/>
            </w:pPr>
            <w:r>
              <w:t>To be reviewed.</w:t>
            </w:r>
          </w:p>
          <w:p w14:paraId="6CF7ED0D" w14:textId="77777777" w:rsidR="00E8697D" w:rsidRDefault="00E8697D" w:rsidP="00E8697D">
            <w:pPr>
              <w:ind w:left="48"/>
            </w:pPr>
          </w:p>
          <w:p w14:paraId="7E4E0C4C" w14:textId="77777777" w:rsidR="00C20D91" w:rsidRDefault="00E8697D" w:rsidP="00E8697D">
            <w:r>
              <w:t>Parents afternoon/evening meetings to be held via phone calls.</w:t>
            </w:r>
            <w:r w:rsidR="008B6084">
              <w:t xml:space="preserve"> </w:t>
            </w:r>
          </w:p>
        </w:tc>
      </w:tr>
      <w:tr w:rsidR="00C20D91" w14:paraId="7739EE5E" w14:textId="77777777" w:rsidTr="00E8697D">
        <w:trPr>
          <w:trHeight w:val="559"/>
        </w:trPr>
        <w:tc>
          <w:tcPr>
            <w:tcW w:w="1728" w:type="dxa"/>
            <w:tcBorders>
              <w:top w:val="single" w:sz="4" w:space="0" w:color="000000"/>
              <w:left w:val="single" w:sz="4" w:space="0" w:color="000000"/>
              <w:bottom w:val="single" w:sz="4" w:space="0" w:color="000000"/>
              <w:right w:val="single" w:sz="4" w:space="0" w:color="000000"/>
            </w:tcBorders>
          </w:tcPr>
          <w:p w14:paraId="4E1CF47C" w14:textId="77777777" w:rsidR="00C20D91" w:rsidRDefault="008B6084">
            <w:pPr>
              <w:ind w:left="108"/>
            </w:pPr>
            <w:r>
              <w:rPr>
                <w:b/>
              </w:rPr>
              <w:t xml:space="preserve">Homework </w:t>
            </w:r>
          </w:p>
        </w:tc>
        <w:tc>
          <w:tcPr>
            <w:tcW w:w="542" w:type="dxa"/>
            <w:tcBorders>
              <w:top w:val="single" w:sz="4" w:space="0" w:color="000000"/>
              <w:left w:val="single" w:sz="4" w:space="0" w:color="000000"/>
              <w:bottom w:val="single" w:sz="4" w:space="0" w:color="000000"/>
              <w:right w:val="nil"/>
            </w:tcBorders>
          </w:tcPr>
          <w:p w14:paraId="47DC101D" w14:textId="77777777" w:rsidR="00C20D91" w:rsidRDefault="008B6084">
            <w:pPr>
              <w:ind w:left="108"/>
            </w:pPr>
            <w:r>
              <w:rPr>
                <w:rFonts w:ascii="Arial" w:eastAsia="Arial" w:hAnsi="Arial" w:cs="Arial"/>
              </w:rPr>
              <w:t xml:space="preserve"> </w:t>
            </w:r>
          </w:p>
        </w:tc>
        <w:tc>
          <w:tcPr>
            <w:tcW w:w="6940" w:type="dxa"/>
            <w:tcBorders>
              <w:top w:val="single" w:sz="4" w:space="0" w:color="000000"/>
              <w:left w:val="nil"/>
              <w:bottom w:val="single" w:sz="4" w:space="0" w:color="000000"/>
              <w:right w:val="single" w:sz="4" w:space="0" w:color="000000"/>
            </w:tcBorders>
          </w:tcPr>
          <w:p w14:paraId="606304EC" w14:textId="77777777" w:rsidR="00C20D91" w:rsidRDefault="008B6084" w:rsidP="00C35624">
            <w:r>
              <w:t xml:space="preserve">Full guidance on weekly homework expectations will be shared with parents and carers near the start of term.  </w:t>
            </w:r>
            <w:r w:rsidR="00E8697D">
              <w:t xml:space="preserve"> The requirement to quarantine books for 72 hours has been removed.</w:t>
            </w:r>
          </w:p>
        </w:tc>
        <w:tc>
          <w:tcPr>
            <w:tcW w:w="420" w:type="dxa"/>
            <w:tcBorders>
              <w:top w:val="single" w:sz="4" w:space="0" w:color="000000"/>
              <w:left w:val="single" w:sz="4" w:space="0" w:color="000000"/>
              <w:bottom w:val="single" w:sz="4" w:space="0" w:color="000000"/>
              <w:right w:val="nil"/>
            </w:tcBorders>
          </w:tcPr>
          <w:p w14:paraId="51C0AA26" w14:textId="77777777" w:rsidR="00C20D91" w:rsidRDefault="008B6084">
            <w:pPr>
              <w:ind w:left="108"/>
            </w:pPr>
            <w:r>
              <w:rPr>
                <w:rFonts w:ascii="Segoe UI Symbol" w:eastAsia="Segoe UI Symbol" w:hAnsi="Segoe UI Symbol" w:cs="Segoe UI Symbol"/>
              </w:rPr>
              <w:t></w:t>
            </w:r>
            <w:r>
              <w:rPr>
                <w:rFonts w:ascii="Arial" w:eastAsia="Arial" w:hAnsi="Arial" w:cs="Arial"/>
              </w:rPr>
              <w:t xml:space="preserve"> </w:t>
            </w:r>
          </w:p>
        </w:tc>
        <w:tc>
          <w:tcPr>
            <w:tcW w:w="5110" w:type="dxa"/>
            <w:tcBorders>
              <w:top w:val="single" w:sz="4" w:space="0" w:color="000000"/>
              <w:left w:val="nil"/>
              <w:bottom w:val="single" w:sz="4" w:space="0" w:color="000000"/>
              <w:right w:val="single" w:sz="4" w:space="0" w:color="000000"/>
            </w:tcBorders>
          </w:tcPr>
          <w:p w14:paraId="674C5A88" w14:textId="77777777" w:rsidR="00C20D91" w:rsidRDefault="00E8697D">
            <w:pPr>
              <w:ind w:left="48"/>
            </w:pPr>
            <w:r>
              <w:t>As phase 1.</w:t>
            </w:r>
            <w:r w:rsidR="008B6084">
              <w:t xml:space="preserve">  </w:t>
            </w:r>
          </w:p>
        </w:tc>
      </w:tr>
    </w:tbl>
    <w:p w14:paraId="047A799F" w14:textId="77777777" w:rsidR="00C20D91" w:rsidRDefault="00C20D91">
      <w:pPr>
        <w:spacing w:after="0"/>
        <w:ind w:left="-1440" w:right="15398"/>
      </w:pPr>
    </w:p>
    <w:tbl>
      <w:tblPr>
        <w:tblStyle w:val="TableGrid"/>
        <w:tblW w:w="14740" w:type="dxa"/>
        <w:tblInd w:w="-715" w:type="dxa"/>
        <w:tblCellMar>
          <w:top w:w="23" w:type="dxa"/>
          <w:right w:w="81" w:type="dxa"/>
        </w:tblCellMar>
        <w:tblLook w:val="04A0" w:firstRow="1" w:lastRow="0" w:firstColumn="1" w:lastColumn="0" w:noHBand="0" w:noVBand="1"/>
      </w:tblPr>
      <w:tblGrid>
        <w:gridCol w:w="1710"/>
        <w:gridCol w:w="801"/>
        <w:gridCol w:w="6839"/>
        <w:gridCol w:w="456"/>
        <w:gridCol w:w="4934"/>
      </w:tblGrid>
      <w:tr w:rsidR="00C20D91" w14:paraId="66B87953" w14:textId="77777777">
        <w:trPr>
          <w:trHeight w:val="828"/>
        </w:trPr>
        <w:tc>
          <w:tcPr>
            <w:tcW w:w="1728" w:type="dxa"/>
            <w:tcBorders>
              <w:top w:val="single" w:sz="4" w:space="0" w:color="000000"/>
              <w:left w:val="single" w:sz="4" w:space="0" w:color="000000"/>
              <w:bottom w:val="single" w:sz="4" w:space="0" w:color="000000"/>
              <w:right w:val="single" w:sz="4" w:space="0" w:color="000000"/>
            </w:tcBorders>
          </w:tcPr>
          <w:p w14:paraId="69988AC5" w14:textId="77777777" w:rsidR="00C20D91" w:rsidRDefault="00C20D91"/>
        </w:tc>
        <w:tc>
          <w:tcPr>
            <w:tcW w:w="468" w:type="dxa"/>
            <w:tcBorders>
              <w:top w:val="single" w:sz="4" w:space="0" w:color="000000"/>
              <w:left w:val="single" w:sz="4" w:space="0" w:color="000000"/>
              <w:bottom w:val="single" w:sz="4" w:space="0" w:color="000000"/>
              <w:right w:val="nil"/>
            </w:tcBorders>
          </w:tcPr>
          <w:p w14:paraId="1C10A8BF" w14:textId="77777777" w:rsidR="00C20D91" w:rsidRDefault="00C20D91">
            <w:pPr>
              <w:ind w:left="108"/>
            </w:pPr>
          </w:p>
        </w:tc>
        <w:tc>
          <w:tcPr>
            <w:tcW w:w="7014" w:type="dxa"/>
            <w:tcBorders>
              <w:top w:val="single" w:sz="4" w:space="0" w:color="000000"/>
              <w:left w:val="nil"/>
              <w:bottom w:val="single" w:sz="4" w:space="0" w:color="000000"/>
              <w:right w:val="single" w:sz="4" w:space="0" w:color="000000"/>
            </w:tcBorders>
          </w:tcPr>
          <w:p w14:paraId="4626608F" w14:textId="77777777" w:rsidR="00E8697D" w:rsidRDefault="008B6084" w:rsidP="00C35624">
            <w:r>
              <w:t xml:space="preserve">Full expectations of homework will resume so we ask for support and encouragement with this to ensure learning taking place in school is consolidated at home.  </w:t>
            </w:r>
          </w:p>
          <w:p w14:paraId="49531821" w14:textId="77777777" w:rsidR="00C20D91" w:rsidRDefault="008B6084">
            <w:r>
              <w:t xml:space="preserve"> </w:t>
            </w:r>
          </w:p>
        </w:tc>
        <w:tc>
          <w:tcPr>
            <w:tcW w:w="5530" w:type="dxa"/>
            <w:gridSpan w:val="2"/>
            <w:tcBorders>
              <w:top w:val="single" w:sz="4" w:space="0" w:color="000000"/>
              <w:left w:val="single" w:sz="4" w:space="0" w:color="000000"/>
              <w:bottom w:val="single" w:sz="4" w:space="0" w:color="000000"/>
              <w:right w:val="single" w:sz="4" w:space="0" w:color="000000"/>
            </w:tcBorders>
          </w:tcPr>
          <w:p w14:paraId="13D17D16" w14:textId="77777777" w:rsidR="00C20D91" w:rsidRDefault="00C20D91"/>
        </w:tc>
      </w:tr>
      <w:tr w:rsidR="00C20D91" w14:paraId="1C14C31A" w14:textId="77777777">
        <w:trPr>
          <w:trHeight w:val="1387"/>
        </w:trPr>
        <w:tc>
          <w:tcPr>
            <w:tcW w:w="1728" w:type="dxa"/>
            <w:tcBorders>
              <w:top w:val="single" w:sz="4" w:space="0" w:color="000000"/>
              <w:left w:val="single" w:sz="4" w:space="0" w:color="000000"/>
              <w:bottom w:val="single" w:sz="4" w:space="0" w:color="000000"/>
              <w:right w:val="single" w:sz="4" w:space="0" w:color="000000"/>
            </w:tcBorders>
          </w:tcPr>
          <w:p w14:paraId="4E13582B" w14:textId="77777777" w:rsidR="00C20D91" w:rsidRDefault="008B6084">
            <w:pPr>
              <w:ind w:left="108"/>
            </w:pPr>
            <w:r>
              <w:rPr>
                <w:b/>
              </w:rPr>
              <w:t xml:space="preserve">Assemblies </w:t>
            </w:r>
          </w:p>
        </w:tc>
        <w:tc>
          <w:tcPr>
            <w:tcW w:w="468" w:type="dxa"/>
            <w:tcBorders>
              <w:top w:val="single" w:sz="4" w:space="0" w:color="000000"/>
              <w:left w:val="single" w:sz="4" w:space="0" w:color="000000"/>
              <w:bottom w:val="single" w:sz="4" w:space="0" w:color="000000"/>
              <w:right w:val="nil"/>
            </w:tcBorders>
          </w:tcPr>
          <w:p w14:paraId="572A3C7E" w14:textId="77777777" w:rsidR="00C20D91" w:rsidRDefault="00C20D91" w:rsidP="00CE6E9B">
            <w:pPr>
              <w:spacing w:after="260"/>
            </w:pPr>
          </w:p>
          <w:p w14:paraId="0A5F8392" w14:textId="77777777" w:rsidR="00C20D91" w:rsidRDefault="00C20D91" w:rsidP="00CE6E9B">
            <w:pPr>
              <w:pStyle w:val="ListParagraph"/>
              <w:ind w:left="828"/>
            </w:pPr>
          </w:p>
        </w:tc>
        <w:tc>
          <w:tcPr>
            <w:tcW w:w="7014" w:type="dxa"/>
            <w:tcBorders>
              <w:top w:val="single" w:sz="4" w:space="0" w:color="000000"/>
              <w:left w:val="nil"/>
              <w:bottom w:val="single" w:sz="4" w:space="0" w:color="000000"/>
              <w:right w:val="single" w:sz="4" w:space="0" w:color="000000"/>
            </w:tcBorders>
          </w:tcPr>
          <w:p w14:paraId="0D472AB2" w14:textId="77777777" w:rsidR="00CE6E9B" w:rsidRDefault="008B6084" w:rsidP="00CE6E9B">
            <w:pPr>
              <w:pStyle w:val="ListParagraph"/>
              <w:numPr>
                <w:ilvl w:val="0"/>
                <w:numId w:val="19"/>
              </w:numPr>
              <w:spacing w:after="10" w:line="239" w:lineRule="auto"/>
            </w:pPr>
            <w:r>
              <w:t xml:space="preserve">A timetable of assemblies initially to allow for a reduced capacity in the hall. </w:t>
            </w:r>
          </w:p>
          <w:p w14:paraId="7E3D9A0B" w14:textId="77777777" w:rsidR="00C20D91" w:rsidRDefault="008B6084" w:rsidP="00CE6E9B">
            <w:pPr>
              <w:pStyle w:val="ListParagraph"/>
              <w:numPr>
                <w:ilvl w:val="0"/>
                <w:numId w:val="19"/>
              </w:numPr>
              <w:spacing w:after="10" w:line="239" w:lineRule="auto"/>
            </w:pPr>
            <w:r>
              <w:t>Ventilation will occur between assemblies</w:t>
            </w:r>
            <w:r w:rsidR="00CE6E9B">
              <w:t>.</w:t>
            </w:r>
          </w:p>
        </w:tc>
        <w:tc>
          <w:tcPr>
            <w:tcW w:w="5530" w:type="dxa"/>
            <w:gridSpan w:val="2"/>
            <w:tcBorders>
              <w:top w:val="single" w:sz="4" w:space="0" w:color="000000"/>
              <w:left w:val="single" w:sz="4" w:space="0" w:color="000000"/>
              <w:bottom w:val="single" w:sz="4" w:space="0" w:color="000000"/>
              <w:right w:val="single" w:sz="4" w:space="0" w:color="000000"/>
            </w:tcBorders>
          </w:tcPr>
          <w:p w14:paraId="1C4B9EB8" w14:textId="77777777" w:rsidR="00C20D91" w:rsidRDefault="008B6084" w:rsidP="00CE6E9B">
            <w:pPr>
              <w:tabs>
                <w:tab w:val="center" w:pos="159"/>
                <w:tab w:val="center" w:pos="2478"/>
              </w:tabs>
            </w:pPr>
            <w:r>
              <w:tab/>
            </w:r>
            <w:r w:rsidR="00CE6E9B">
              <w:t xml:space="preserve">   Phase 1 to be reviewed. </w:t>
            </w:r>
          </w:p>
        </w:tc>
      </w:tr>
      <w:tr w:rsidR="00C20D91" w14:paraId="3D18AB35" w14:textId="77777777">
        <w:trPr>
          <w:trHeight w:val="582"/>
        </w:trPr>
        <w:tc>
          <w:tcPr>
            <w:tcW w:w="1728" w:type="dxa"/>
            <w:tcBorders>
              <w:top w:val="single" w:sz="4" w:space="0" w:color="000000"/>
              <w:left w:val="single" w:sz="4" w:space="0" w:color="000000"/>
              <w:bottom w:val="nil"/>
              <w:right w:val="single" w:sz="4" w:space="0" w:color="000000"/>
            </w:tcBorders>
          </w:tcPr>
          <w:p w14:paraId="638D7025" w14:textId="77777777" w:rsidR="00C20D91" w:rsidRDefault="008B6084">
            <w:pPr>
              <w:ind w:left="108"/>
            </w:pPr>
            <w:r>
              <w:rPr>
                <w:b/>
              </w:rPr>
              <w:t xml:space="preserve">Remote </w:t>
            </w:r>
          </w:p>
          <w:p w14:paraId="44142205" w14:textId="77777777" w:rsidR="00C20D91" w:rsidRDefault="008B6084">
            <w:pPr>
              <w:ind w:left="108"/>
            </w:pPr>
            <w:r>
              <w:rPr>
                <w:b/>
              </w:rPr>
              <w:t xml:space="preserve">learning </w:t>
            </w:r>
          </w:p>
        </w:tc>
        <w:tc>
          <w:tcPr>
            <w:tcW w:w="468" w:type="dxa"/>
            <w:tcBorders>
              <w:top w:val="single" w:sz="4" w:space="0" w:color="000000"/>
              <w:left w:val="single" w:sz="4" w:space="0" w:color="000000"/>
              <w:bottom w:val="nil"/>
              <w:right w:val="nil"/>
            </w:tcBorders>
          </w:tcPr>
          <w:p w14:paraId="5369E6D8" w14:textId="77777777" w:rsidR="00C20D91" w:rsidRDefault="00C20D91" w:rsidP="00CE6E9B">
            <w:pPr>
              <w:pStyle w:val="ListParagraph"/>
              <w:numPr>
                <w:ilvl w:val="0"/>
                <w:numId w:val="17"/>
              </w:numPr>
            </w:pPr>
          </w:p>
        </w:tc>
        <w:tc>
          <w:tcPr>
            <w:tcW w:w="7014" w:type="dxa"/>
            <w:tcBorders>
              <w:top w:val="single" w:sz="4" w:space="0" w:color="000000"/>
              <w:left w:val="nil"/>
              <w:bottom w:val="nil"/>
              <w:right w:val="single" w:sz="4" w:space="0" w:color="000000"/>
            </w:tcBorders>
          </w:tcPr>
          <w:p w14:paraId="20C9BBD2" w14:textId="77777777" w:rsidR="00C20D91" w:rsidRDefault="008B6084">
            <w:r>
              <w:t xml:space="preserve">Remote learning will be available for children who are not able to attend due to coronavirus restrictions as per our remote learning policy.  </w:t>
            </w:r>
          </w:p>
        </w:tc>
        <w:tc>
          <w:tcPr>
            <w:tcW w:w="5530" w:type="dxa"/>
            <w:gridSpan w:val="2"/>
            <w:tcBorders>
              <w:top w:val="single" w:sz="4" w:space="0" w:color="000000"/>
              <w:left w:val="single" w:sz="4" w:space="0" w:color="000000"/>
              <w:bottom w:val="nil"/>
              <w:right w:val="single" w:sz="4" w:space="0" w:color="000000"/>
            </w:tcBorders>
          </w:tcPr>
          <w:p w14:paraId="76372879" w14:textId="77777777" w:rsidR="00C20D91" w:rsidRDefault="008B6084">
            <w:pPr>
              <w:ind w:left="468"/>
            </w:pPr>
            <w:r>
              <w:t xml:space="preserve"> </w:t>
            </w:r>
          </w:p>
        </w:tc>
      </w:tr>
      <w:tr w:rsidR="00C20D91" w14:paraId="6780F5B6" w14:textId="77777777">
        <w:trPr>
          <w:trHeight w:val="3560"/>
        </w:trPr>
        <w:tc>
          <w:tcPr>
            <w:tcW w:w="1728" w:type="dxa"/>
            <w:tcBorders>
              <w:top w:val="single" w:sz="4" w:space="0" w:color="000000"/>
              <w:left w:val="single" w:sz="4" w:space="0" w:color="000000"/>
              <w:bottom w:val="single" w:sz="4" w:space="0" w:color="000000"/>
              <w:right w:val="single" w:sz="4" w:space="0" w:color="000000"/>
            </w:tcBorders>
          </w:tcPr>
          <w:p w14:paraId="766CF6D4" w14:textId="77777777" w:rsidR="00C20D91" w:rsidRDefault="008B6084">
            <w:pPr>
              <w:ind w:left="108"/>
            </w:pPr>
            <w:r>
              <w:rPr>
                <w:b/>
              </w:rPr>
              <w:lastRenderedPageBreak/>
              <w:t xml:space="preserve">Face coverings </w:t>
            </w:r>
          </w:p>
        </w:tc>
        <w:tc>
          <w:tcPr>
            <w:tcW w:w="468" w:type="dxa"/>
            <w:tcBorders>
              <w:top w:val="single" w:sz="4" w:space="0" w:color="000000"/>
              <w:left w:val="single" w:sz="4" w:space="0" w:color="000000"/>
              <w:bottom w:val="single" w:sz="4" w:space="0" w:color="000000"/>
              <w:right w:val="nil"/>
            </w:tcBorders>
          </w:tcPr>
          <w:p w14:paraId="4D461668" w14:textId="77777777" w:rsidR="00C20D91" w:rsidRDefault="00C20D91">
            <w:pPr>
              <w:spacing w:after="260"/>
              <w:ind w:left="108"/>
            </w:pPr>
          </w:p>
          <w:p w14:paraId="14D66322" w14:textId="77777777" w:rsidR="00C20D91" w:rsidRDefault="00C20D91">
            <w:pPr>
              <w:spacing w:after="531"/>
              <w:ind w:left="108"/>
            </w:pPr>
          </w:p>
          <w:p w14:paraId="7FA5D089" w14:textId="77777777" w:rsidR="00C20D91" w:rsidRDefault="00C20D91">
            <w:pPr>
              <w:spacing w:after="262"/>
              <w:ind w:left="108"/>
            </w:pPr>
          </w:p>
          <w:p w14:paraId="173E1906" w14:textId="77777777" w:rsidR="00C20D91" w:rsidRDefault="00C20D91">
            <w:pPr>
              <w:spacing w:after="529"/>
              <w:ind w:left="108"/>
            </w:pPr>
          </w:p>
          <w:p w14:paraId="4452BB65" w14:textId="77777777" w:rsidR="00C20D91" w:rsidRDefault="00C20D91" w:rsidP="00CE6E9B"/>
        </w:tc>
        <w:tc>
          <w:tcPr>
            <w:tcW w:w="7014" w:type="dxa"/>
            <w:tcBorders>
              <w:top w:val="single" w:sz="4" w:space="0" w:color="000000"/>
              <w:left w:val="nil"/>
              <w:bottom w:val="single" w:sz="4" w:space="0" w:color="000000"/>
              <w:right w:val="single" w:sz="4" w:space="0" w:color="000000"/>
            </w:tcBorders>
          </w:tcPr>
          <w:p w14:paraId="34EBDEB8" w14:textId="77777777" w:rsidR="00C20D91" w:rsidRDefault="008B6084" w:rsidP="00CE6E9B">
            <w:pPr>
              <w:pStyle w:val="ListParagraph"/>
              <w:numPr>
                <w:ilvl w:val="0"/>
                <w:numId w:val="10"/>
              </w:numPr>
              <w:spacing w:after="14" w:line="237" w:lineRule="auto"/>
            </w:pPr>
            <w:r>
              <w:t>Face coverings</w:t>
            </w:r>
            <w:r w:rsidR="00CE6E9B">
              <w:t xml:space="preserve"> are advised to be </w:t>
            </w:r>
            <w:r>
              <w:t>worn for drop off and pick up</w:t>
            </w:r>
            <w:r w:rsidR="00CE6E9B">
              <w:t>.</w:t>
            </w:r>
          </w:p>
          <w:p w14:paraId="57CC0831" w14:textId="77777777" w:rsidR="00C20D91" w:rsidRDefault="008B6084" w:rsidP="00CE6E9B">
            <w:pPr>
              <w:pStyle w:val="ListParagraph"/>
              <w:numPr>
                <w:ilvl w:val="0"/>
                <w:numId w:val="10"/>
              </w:numPr>
              <w:spacing w:after="12" w:line="239" w:lineRule="auto"/>
            </w:pPr>
            <w:r>
              <w:t xml:space="preserve">Face coverings are required </w:t>
            </w:r>
            <w:r w:rsidR="00CE6E9B">
              <w:t>by visitors entering school.</w:t>
            </w:r>
          </w:p>
          <w:p w14:paraId="4963275A" w14:textId="77777777" w:rsidR="00C20D91" w:rsidRDefault="008B6084" w:rsidP="00CE6E9B">
            <w:pPr>
              <w:pStyle w:val="ListParagraph"/>
              <w:numPr>
                <w:ilvl w:val="0"/>
                <w:numId w:val="10"/>
              </w:numPr>
              <w:spacing w:after="12" w:line="239" w:lineRule="auto"/>
            </w:pPr>
            <w:r>
              <w:t xml:space="preserve">Contractors will require face coverings when working alongside others, or if working in communal areas. </w:t>
            </w:r>
          </w:p>
          <w:p w14:paraId="7BE98294" w14:textId="77777777" w:rsidR="00C20D91" w:rsidRDefault="008B6084" w:rsidP="00CE6E9B">
            <w:pPr>
              <w:pStyle w:val="ListParagraph"/>
              <w:numPr>
                <w:ilvl w:val="0"/>
                <w:numId w:val="10"/>
              </w:numPr>
              <w:spacing w:after="14" w:line="238" w:lineRule="auto"/>
            </w:pPr>
            <w:r>
              <w:t xml:space="preserve">Where visitors are working with a smaller, consistent group of children or individuals (e.g. supply teachers, workshop providers, reading volunteers), face coverings will not be required but will be a personal choice.  </w:t>
            </w:r>
          </w:p>
          <w:p w14:paraId="484374A1" w14:textId="77777777" w:rsidR="00C20D91" w:rsidRDefault="008B6084" w:rsidP="00CE6E9B">
            <w:pPr>
              <w:pStyle w:val="ListParagraph"/>
              <w:numPr>
                <w:ilvl w:val="0"/>
                <w:numId w:val="10"/>
              </w:numPr>
            </w:pPr>
            <w:r>
              <w:t xml:space="preserve">For staff, face coverings around school will be a personal choice, but are no longer required in communal areas. Staff should wear face coverings amongst large groups of visitors where distancing cannot be maintained.  </w:t>
            </w:r>
          </w:p>
        </w:tc>
        <w:tc>
          <w:tcPr>
            <w:tcW w:w="5530" w:type="dxa"/>
            <w:gridSpan w:val="2"/>
            <w:tcBorders>
              <w:top w:val="single" w:sz="4" w:space="0" w:color="000000"/>
              <w:left w:val="single" w:sz="4" w:space="0" w:color="000000"/>
              <w:bottom w:val="single" w:sz="4" w:space="0" w:color="000000"/>
              <w:right w:val="single" w:sz="4" w:space="0" w:color="000000"/>
            </w:tcBorders>
          </w:tcPr>
          <w:p w14:paraId="5EDE30E8" w14:textId="77777777" w:rsidR="00C20D91" w:rsidRDefault="008B6084">
            <w:pPr>
              <w:numPr>
                <w:ilvl w:val="0"/>
                <w:numId w:val="6"/>
              </w:numPr>
              <w:spacing w:after="48" w:line="238" w:lineRule="auto"/>
              <w:ind w:hanging="360"/>
            </w:pPr>
            <w:r>
              <w:t xml:space="preserve">Review guidance on face coverings and amend approach as necessary. </w:t>
            </w:r>
          </w:p>
          <w:p w14:paraId="0D072E1E" w14:textId="77777777" w:rsidR="00C20D91" w:rsidRDefault="008B6084">
            <w:pPr>
              <w:numPr>
                <w:ilvl w:val="0"/>
                <w:numId w:val="6"/>
              </w:numPr>
              <w:ind w:hanging="360"/>
            </w:pPr>
            <w:r>
              <w:t xml:space="preserve">Face coverings will be worn if performances return </w:t>
            </w:r>
          </w:p>
        </w:tc>
      </w:tr>
      <w:tr w:rsidR="00C20D91" w14:paraId="23A55C66" w14:textId="77777777">
        <w:trPr>
          <w:trHeight w:val="1399"/>
        </w:trPr>
        <w:tc>
          <w:tcPr>
            <w:tcW w:w="1728" w:type="dxa"/>
            <w:tcBorders>
              <w:top w:val="single" w:sz="4" w:space="0" w:color="000000"/>
              <w:left w:val="single" w:sz="4" w:space="0" w:color="000000"/>
              <w:bottom w:val="single" w:sz="4" w:space="0" w:color="000000"/>
              <w:right w:val="single" w:sz="4" w:space="0" w:color="000000"/>
            </w:tcBorders>
          </w:tcPr>
          <w:p w14:paraId="595F2587" w14:textId="77777777" w:rsidR="00C20D91" w:rsidRDefault="008B6084">
            <w:pPr>
              <w:ind w:left="108"/>
            </w:pPr>
            <w:r>
              <w:rPr>
                <w:b/>
              </w:rPr>
              <w:t xml:space="preserve">Staffroom </w:t>
            </w:r>
          </w:p>
        </w:tc>
        <w:tc>
          <w:tcPr>
            <w:tcW w:w="468" w:type="dxa"/>
            <w:tcBorders>
              <w:top w:val="single" w:sz="4" w:space="0" w:color="000000"/>
              <w:left w:val="single" w:sz="4" w:space="0" w:color="000000"/>
              <w:bottom w:val="single" w:sz="4" w:space="0" w:color="000000"/>
              <w:right w:val="nil"/>
            </w:tcBorders>
          </w:tcPr>
          <w:p w14:paraId="322F80CA" w14:textId="77777777" w:rsidR="00C20D91" w:rsidRDefault="00C20D91">
            <w:pPr>
              <w:spacing w:after="260"/>
              <w:ind w:left="108"/>
            </w:pPr>
          </w:p>
          <w:p w14:paraId="636C8991" w14:textId="77777777" w:rsidR="00C20D91" w:rsidRDefault="00C20D91">
            <w:pPr>
              <w:ind w:left="108"/>
            </w:pPr>
          </w:p>
          <w:p w14:paraId="55E664C1" w14:textId="77777777" w:rsidR="00C20D91" w:rsidRDefault="00C20D91">
            <w:pPr>
              <w:ind w:left="108"/>
            </w:pPr>
          </w:p>
          <w:p w14:paraId="02B41B3B" w14:textId="77777777" w:rsidR="00C20D91" w:rsidRDefault="00C20D91">
            <w:pPr>
              <w:ind w:left="108"/>
            </w:pPr>
          </w:p>
        </w:tc>
        <w:tc>
          <w:tcPr>
            <w:tcW w:w="7014" w:type="dxa"/>
            <w:tcBorders>
              <w:top w:val="single" w:sz="4" w:space="0" w:color="000000"/>
              <w:left w:val="nil"/>
              <w:bottom w:val="single" w:sz="4" w:space="0" w:color="000000"/>
              <w:right w:val="single" w:sz="4" w:space="0" w:color="000000"/>
            </w:tcBorders>
          </w:tcPr>
          <w:p w14:paraId="5285551D" w14:textId="77777777" w:rsidR="00C20D91" w:rsidRDefault="008B6084" w:rsidP="00CE6E9B">
            <w:pPr>
              <w:pStyle w:val="ListParagraph"/>
              <w:numPr>
                <w:ilvl w:val="0"/>
                <w:numId w:val="11"/>
              </w:numPr>
              <w:spacing w:after="10" w:line="239" w:lineRule="auto"/>
            </w:pPr>
            <w:r>
              <w:t xml:space="preserve">Staff will sit socially to minimise multiple year groups being impacted by a positive case amongst staff.  </w:t>
            </w:r>
          </w:p>
          <w:p w14:paraId="601F1998" w14:textId="77777777" w:rsidR="00CE6E9B" w:rsidRDefault="00CE6E9B" w:rsidP="00CE6E9B">
            <w:pPr>
              <w:pStyle w:val="ListParagraph"/>
              <w:numPr>
                <w:ilvl w:val="0"/>
                <w:numId w:val="11"/>
              </w:numPr>
              <w:spacing w:after="10" w:line="239" w:lineRule="auto"/>
            </w:pPr>
            <w:r>
              <w:t>Staff to use year group staff rooms.</w:t>
            </w:r>
          </w:p>
          <w:p w14:paraId="2425C7D1" w14:textId="77777777" w:rsidR="00C20D91" w:rsidRDefault="008B6084" w:rsidP="00CE6E9B">
            <w:pPr>
              <w:pStyle w:val="ListParagraph"/>
              <w:numPr>
                <w:ilvl w:val="0"/>
                <w:numId w:val="11"/>
              </w:numPr>
            </w:pPr>
            <w:r>
              <w:t xml:space="preserve">Tables to be wiped after use </w:t>
            </w:r>
          </w:p>
          <w:p w14:paraId="586F7078" w14:textId="77777777" w:rsidR="00C20D91" w:rsidRDefault="008B6084" w:rsidP="00CE6E9B">
            <w:pPr>
              <w:pStyle w:val="ListParagraph"/>
              <w:numPr>
                <w:ilvl w:val="0"/>
                <w:numId w:val="11"/>
              </w:numPr>
            </w:pPr>
            <w:r>
              <w:t xml:space="preserve">Used dishes and cutlery should be cleaned in the dishwasher. </w:t>
            </w:r>
          </w:p>
          <w:p w14:paraId="463A99BD" w14:textId="77777777" w:rsidR="00C20D91" w:rsidRDefault="008B6084" w:rsidP="00CE6E9B">
            <w:pPr>
              <w:pStyle w:val="ListParagraph"/>
              <w:numPr>
                <w:ilvl w:val="0"/>
                <w:numId w:val="11"/>
              </w:numPr>
            </w:pPr>
            <w:r>
              <w:t xml:space="preserve">Microwaves should be cleaned between use. </w:t>
            </w:r>
          </w:p>
        </w:tc>
        <w:tc>
          <w:tcPr>
            <w:tcW w:w="5530" w:type="dxa"/>
            <w:gridSpan w:val="2"/>
            <w:tcBorders>
              <w:top w:val="single" w:sz="4" w:space="0" w:color="000000"/>
              <w:left w:val="single" w:sz="4" w:space="0" w:color="000000"/>
              <w:bottom w:val="single" w:sz="4" w:space="0" w:color="000000"/>
              <w:right w:val="single" w:sz="4" w:space="0" w:color="000000"/>
            </w:tcBorders>
          </w:tcPr>
          <w:p w14:paraId="5128C1F3" w14:textId="77777777" w:rsidR="00C20D91" w:rsidRDefault="008B6084">
            <w:pPr>
              <w:ind w:left="108"/>
            </w:pPr>
            <w:r>
              <w:t>Review</w:t>
            </w:r>
            <w:r w:rsidR="00CE6E9B">
              <w:t xml:space="preserve"> phase 1.</w:t>
            </w:r>
          </w:p>
        </w:tc>
      </w:tr>
      <w:tr w:rsidR="00C20D91" w14:paraId="339DD8B6" w14:textId="77777777">
        <w:trPr>
          <w:trHeight w:val="1925"/>
        </w:trPr>
        <w:tc>
          <w:tcPr>
            <w:tcW w:w="1728" w:type="dxa"/>
            <w:tcBorders>
              <w:top w:val="single" w:sz="4" w:space="0" w:color="000000"/>
              <w:left w:val="single" w:sz="4" w:space="0" w:color="000000"/>
              <w:bottom w:val="single" w:sz="4" w:space="0" w:color="000000"/>
              <w:right w:val="single" w:sz="4" w:space="0" w:color="000000"/>
            </w:tcBorders>
          </w:tcPr>
          <w:p w14:paraId="19D675B8" w14:textId="77777777" w:rsidR="00C20D91" w:rsidRDefault="008B6084">
            <w:pPr>
              <w:ind w:left="108"/>
            </w:pPr>
            <w:r>
              <w:rPr>
                <w:b/>
              </w:rPr>
              <w:t xml:space="preserve">Cleaning </w:t>
            </w:r>
          </w:p>
        </w:tc>
        <w:tc>
          <w:tcPr>
            <w:tcW w:w="468" w:type="dxa"/>
            <w:tcBorders>
              <w:top w:val="single" w:sz="4" w:space="0" w:color="000000"/>
              <w:left w:val="single" w:sz="4" w:space="0" w:color="000000"/>
              <w:bottom w:val="single" w:sz="4" w:space="0" w:color="000000"/>
              <w:right w:val="nil"/>
            </w:tcBorders>
          </w:tcPr>
          <w:p w14:paraId="536EE451" w14:textId="77777777" w:rsidR="00C20D91" w:rsidRDefault="00C20D91" w:rsidP="00CE6E9B">
            <w:pPr>
              <w:spacing w:after="532"/>
              <w:ind w:left="108"/>
            </w:pPr>
          </w:p>
        </w:tc>
        <w:tc>
          <w:tcPr>
            <w:tcW w:w="7014" w:type="dxa"/>
            <w:tcBorders>
              <w:top w:val="single" w:sz="4" w:space="0" w:color="000000"/>
              <w:left w:val="nil"/>
              <w:bottom w:val="single" w:sz="4" w:space="0" w:color="000000"/>
              <w:right w:val="single" w:sz="4" w:space="0" w:color="000000"/>
            </w:tcBorders>
          </w:tcPr>
          <w:p w14:paraId="6039D469" w14:textId="77777777" w:rsidR="00C20D91" w:rsidRDefault="008B6084" w:rsidP="00CE6E9B">
            <w:pPr>
              <w:pStyle w:val="ListParagraph"/>
              <w:numPr>
                <w:ilvl w:val="0"/>
                <w:numId w:val="12"/>
              </w:numPr>
              <w:spacing w:after="12"/>
            </w:pPr>
            <w:r>
              <w:t>Additional cleaning of touch points around communal areas of school, including toilets</w:t>
            </w:r>
            <w:r w:rsidR="00CE6E9B">
              <w:t>.</w:t>
            </w:r>
            <w:r>
              <w:t xml:space="preserve"> </w:t>
            </w:r>
          </w:p>
          <w:p w14:paraId="2596A9F2" w14:textId="77777777" w:rsidR="00C20D91" w:rsidRDefault="008B6084" w:rsidP="00CE6E9B">
            <w:pPr>
              <w:pStyle w:val="ListParagraph"/>
              <w:numPr>
                <w:ilvl w:val="0"/>
                <w:numId w:val="12"/>
              </w:numPr>
              <w:spacing w:after="14" w:line="237" w:lineRule="auto"/>
            </w:pPr>
            <w:r>
              <w:t xml:space="preserve">Teaching staff in classrooms have access to cleaning materials to clean further if necessary (e.g. if someone sneezes over a surface). </w:t>
            </w:r>
          </w:p>
          <w:p w14:paraId="20026EAD" w14:textId="77777777" w:rsidR="00C20D91" w:rsidRDefault="00C20D91" w:rsidP="00CE6E9B">
            <w:pPr>
              <w:pStyle w:val="ListParagraph"/>
              <w:ind w:right="1"/>
            </w:pPr>
          </w:p>
        </w:tc>
        <w:tc>
          <w:tcPr>
            <w:tcW w:w="5530" w:type="dxa"/>
            <w:gridSpan w:val="2"/>
            <w:tcBorders>
              <w:top w:val="single" w:sz="4" w:space="0" w:color="000000"/>
              <w:left w:val="single" w:sz="4" w:space="0" w:color="000000"/>
              <w:bottom w:val="single" w:sz="4" w:space="0" w:color="000000"/>
              <w:right w:val="single" w:sz="4" w:space="0" w:color="000000"/>
            </w:tcBorders>
          </w:tcPr>
          <w:p w14:paraId="185C9A72" w14:textId="77777777" w:rsidR="00C20D91" w:rsidRDefault="008B6084">
            <w:pPr>
              <w:tabs>
                <w:tab w:val="center" w:pos="159"/>
                <w:tab w:val="center" w:pos="2761"/>
              </w:tabs>
            </w:pPr>
            <w:r>
              <w:tab/>
            </w:r>
            <w:r w:rsidR="00CE6E9B">
              <w:t xml:space="preserve"> </w:t>
            </w:r>
            <w:r>
              <w:t xml:space="preserve">Review cleaning guidance and amend as necessary. </w:t>
            </w:r>
          </w:p>
        </w:tc>
      </w:tr>
      <w:tr w:rsidR="00C20D91" w14:paraId="03E08FA8" w14:textId="77777777">
        <w:trPr>
          <w:trHeight w:val="6234"/>
        </w:trPr>
        <w:tc>
          <w:tcPr>
            <w:tcW w:w="1728" w:type="dxa"/>
            <w:tcBorders>
              <w:top w:val="single" w:sz="4" w:space="0" w:color="000000"/>
              <w:left w:val="single" w:sz="4" w:space="0" w:color="000000"/>
              <w:bottom w:val="single" w:sz="4" w:space="0" w:color="000000"/>
              <w:right w:val="single" w:sz="4" w:space="0" w:color="000000"/>
            </w:tcBorders>
          </w:tcPr>
          <w:p w14:paraId="498F9B07" w14:textId="77777777" w:rsidR="00C20D91" w:rsidRDefault="008B6084">
            <w:pPr>
              <w:ind w:left="108"/>
            </w:pPr>
            <w:r>
              <w:rPr>
                <w:b/>
              </w:rPr>
              <w:lastRenderedPageBreak/>
              <w:t xml:space="preserve">Symptoms/ </w:t>
            </w:r>
          </w:p>
          <w:p w14:paraId="253B3E60" w14:textId="77777777" w:rsidR="00C20D91" w:rsidRDefault="008B6084">
            <w:pPr>
              <w:ind w:left="108"/>
            </w:pPr>
            <w:r>
              <w:rPr>
                <w:b/>
              </w:rPr>
              <w:t xml:space="preserve">Isolation </w:t>
            </w:r>
          </w:p>
        </w:tc>
        <w:tc>
          <w:tcPr>
            <w:tcW w:w="468" w:type="dxa"/>
            <w:tcBorders>
              <w:top w:val="single" w:sz="4" w:space="0" w:color="000000"/>
              <w:left w:val="single" w:sz="4" w:space="0" w:color="000000"/>
              <w:bottom w:val="single" w:sz="4" w:space="0" w:color="000000"/>
              <w:right w:val="nil"/>
            </w:tcBorders>
          </w:tcPr>
          <w:p w14:paraId="6CD4B2C0" w14:textId="77777777" w:rsidR="00C20D91" w:rsidRDefault="00C20D91" w:rsidP="00CE6E9B">
            <w:pPr>
              <w:pStyle w:val="ListParagraph"/>
              <w:numPr>
                <w:ilvl w:val="0"/>
                <w:numId w:val="14"/>
              </w:numPr>
            </w:pPr>
          </w:p>
          <w:p w14:paraId="36DA73B3" w14:textId="77777777" w:rsidR="00C20D91" w:rsidRDefault="00C20D91">
            <w:pPr>
              <w:spacing w:after="1336"/>
              <w:ind w:left="108"/>
            </w:pPr>
          </w:p>
          <w:p w14:paraId="75956EEB" w14:textId="77777777" w:rsidR="00C20D91" w:rsidRDefault="00C20D91">
            <w:pPr>
              <w:spacing w:after="2142"/>
              <w:ind w:left="108"/>
            </w:pPr>
          </w:p>
          <w:p w14:paraId="00CD25DC" w14:textId="77777777" w:rsidR="00C20D91" w:rsidRDefault="00C20D91" w:rsidP="00CE6E9B">
            <w:pPr>
              <w:pStyle w:val="ListParagraph"/>
              <w:numPr>
                <w:ilvl w:val="0"/>
                <w:numId w:val="14"/>
              </w:numPr>
            </w:pPr>
          </w:p>
        </w:tc>
        <w:tc>
          <w:tcPr>
            <w:tcW w:w="7014" w:type="dxa"/>
            <w:tcBorders>
              <w:top w:val="single" w:sz="4" w:space="0" w:color="000000"/>
              <w:left w:val="nil"/>
              <w:bottom w:val="single" w:sz="4" w:space="0" w:color="000000"/>
              <w:right w:val="single" w:sz="4" w:space="0" w:color="000000"/>
            </w:tcBorders>
          </w:tcPr>
          <w:p w14:paraId="59321F65" w14:textId="77777777" w:rsidR="00C20D91" w:rsidRDefault="008B6084">
            <w:r>
              <w:t xml:space="preserve">There has been a change to the rules on self-isolation.  </w:t>
            </w:r>
          </w:p>
          <w:p w14:paraId="72EB418D" w14:textId="77777777" w:rsidR="00C20D91" w:rsidRDefault="008B6084">
            <w:pPr>
              <w:spacing w:after="33"/>
            </w:pPr>
            <w:r>
              <w:t xml:space="preserve">Staff, children and parents/carers should self-isolate straight away and get a PCR test (a test that is sent to the lab) as soon as possible if they have any of these 3 symptoms of COVID-19, even if they are mild: </w:t>
            </w:r>
          </w:p>
          <w:p w14:paraId="463EBE0D" w14:textId="77777777" w:rsidR="00C20D91" w:rsidRDefault="008B6084">
            <w:pPr>
              <w:numPr>
                <w:ilvl w:val="0"/>
                <w:numId w:val="7"/>
              </w:numPr>
              <w:spacing w:line="277" w:lineRule="auto"/>
              <w:ind w:right="24" w:hanging="360"/>
            </w:pPr>
            <w:r>
              <w:t xml:space="preserve">a high temperature </w:t>
            </w:r>
            <w:proofErr w:type="spellStart"/>
            <w:r>
              <w:rPr>
                <w:rFonts w:ascii="Courier New" w:eastAsia="Courier New" w:hAnsi="Courier New" w:cs="Courier New"/>
              </w:rPr>
              <w:t>o</w:t>
            </w:r>
            <w:proofErr w:type="spellEnd"/>
            <w:r>
              <w:rPr>
                <w:rFonts w:ascii="Arial" w:eastAsia="Arial" w:hAnsi="Arial" w:cs="Arial"/>
              </w:rPr>
              <w:t xml:space="preserve"> </w:t>
            </w:r>
            <w:r>
              <w:t xml:space="preserve">a new, continuous cough </w:t>
            </w:r>
          </w:p>
          <w:p w14:paraId="700DCE10" w14:textId="77777777" w:rsidR="00C20D91" w:rsidRDefault="008B6084">
            <w:pPr>
              <w:numPr>
                <w:ilvl w:val="0"/>
                <w:numId w:val="7"/>
              </w:numPr>
              <w:spacing w:after="14" w:line="257" w:lineRule="auto"/>
              <w:ind w:right="24" w:hanging="360"/>
            </w:pPr>
            <w:r>
              <w:t xml:space="preserve">a loss or change to your sense of smell or taste They should also self-isolate straight away if: </w:t>
            </w:r>
            <w:r>
              <w:rPr>
                <w:rFonts w:ascii="Courier New" w:eastAsia="Courier New" w:hAnsi="Courier New" w:cs="Courier New"/>
              </w:rPr>
              <w:t>o</w:t>
            </w:r>
            <w:r>
              <w:rPr>
                <w:rFonts w:ascii="Arial" w:eastAsia="Arial" w:hAnsi="Arial" w:cs="Arial"/>
              </w:rPr>
              <w:t xml:space="preserve"> </w:t>
            </w:r>
            <w:r>
              <w:t xml:space="preserve">they've tested positive for COVID-19 – this means they have the virus </w:t>
            </w:r>
          </w:p>
          <w:p w14:paraId="5CA737BE" w14:textId="77777777" w:rsidR="00C20D91" w:rsidRDefault="008B6084">
            <w:pPr>
              <w:numPr>
                <w:ilvl w:val="0"/>
                <w:numId w:val="7"/>
              </w:numPr>
              <w:spacing w:after="32" w:line="242" w:lineRule="auto"/>
              <w:ind w:right="24" w:hanging="360"/>
            </w:pPr>
            <w:r>
              <w:t>someone you live with has symptoms or tested positive (</w:t>
            </w:r>
            <w:r>
              <w:rPr>
                <w:b/>
                <w:u w:val="single" w:color="000000"/>
              </w:rPr>
              <w:t>unless</w:t>
            </w:r>
            <w:r>
              <w:t xml:space="preserve"> you are not required to self-isolate – check below if this applies to you) </w:t>
            </w:r>
          </w:p>
          <w:p w14:paraId="16125EA6" w14:textId="77777777" w:rsidR="00364F2D" w:rsidRDefault="008B6084" w:rsidP="00364F2D">
            <w:pPr>
              <w:numPr>
                <w:ilvl w:val="0"/>
                <w:numId w:val="7"/>
              </w:numPr>
              <w:spacing w:after="9" w:line="242" w:lineRule="auto"/>
              <w:ind w:right="24" w:hanging="360"/>
            </w:pPr>
            <w:r>
              <w:t xml:space="preserve">you've been told to self-isolate following contact with someone who tested positive – find out what to do if you're told to </w:t>
            </w:r>
            <w:r w:rsidR="00CE6E9B">
              <w:t>self-isolate</w:t>
            </w:r>
            <w:r>
              <w:t xml:space="preserve"> by NHS Test and Trace or the NHS COVID-19 app </w:t>
            </w:r>
          </w:p>
          <w:p w14:paraId="59C5CBFD" w14:textId="77777777" w:rsidR="00C20D91" w:rsidRDefault="008B6084" w:rsidP="00364F2D">
            <w:pPr>
              <w:spacing w:after="9" w:line="242" w:lineRule="auto"/>
              <w:ind w:right="24"/>
            </w:pPr>
            <w:r>
              <w:t xml:space="preserve">If someone they live with has symptoms of COVID-19, or has tested positive for COVID-19, they will not need to self-isolate if any of the following apply: </w:t>
            </w:r>
          </w:p>
          <w:p w14:paraId="142F7FE8" w14:textId="77777777" w:rsidR="00C20D91" w:rsidRDefault="008B6084">
            <w:pPr>
              <w:numPr>
                <w:ilvl w:val="0"/>
                <w:numId w:val="7"/>
              </w:numPr>
              <w:spacing w:after="28" w:line="246" w:lineRule="auto"/>
              <w:ind w:right="24" w:hanging="360"/>
            </w:pPr>
            <w:r>
              <w:t xml:space="preserve">they’re fully vaccinated – this means 14 days have passed since their final dose of a COVID-19 vaccine given by the NHS </w:t>
            </w:r>
          </w:p>
          <w:p w14:paraId="7D4A9655" w14:textId="77777777" w:rsidR="00C20D91" w:rsidRDefault="008B6084">
            <w:pPr>
              <w:numPr>
                <w:ilvl w:val="0"/>
                <w:numId w:val="7"/>
              </w:numPr>
              <w:ind w:right="24" w:hanging="360"/>
            </w:pPr>
            <w:r>
              <w:t xml:space="preserve">they’re under 18 years, 6 months old </w:t>
            </w:r>
            <w:r>
              <w:rPr>
                <w:rFonts w:ascii="Courier New" w:eastAsia="Courier New" w:hAnsi="Courier New" w:cs="Courier New"/>
              </w:rPr>
              <w:t>o</w:t>
            </w:r>
            <w:r>
              <w:rPr>
                <w:rFonts w:ascii="Arial" w:eastAsia="Arial" w:hAnsi="Arial" w:cs="Arial"/>
              </w:rPr>
              <w:t xml:space="preserve"> </w:t>
            </w:r>
            <w:r>
              <w:t xml:space="preserve">they’re taking part or have taken part in a COVID-19 vaccine trial </w:t>
            </w:r>
            <w:r>
              <w:rPr>
                <w:rFonts w:ascii="Courier New" w:eastAsia="Courier New" w:hAnsi="Courier New" w:cs="Courier New"/>
              </w:rPr>
              <w:t>o</w:t>
            </w:r>
            <w:r>
              <w:rPr>
                <w:rFonts w:ascii="Arial" w:eastAsia="Arial" w:hAnsi="Arial" w:cs="Arial"/>
              </w:rPr>
              <w:t xml:space="preserve"> </w:t>
            </w:r>
            <w:r>
              <w:t xml:space="preserve">they’re not able to get vaccinated for medical reasons. </w:t>
            </w:r>
          </w:p>
          <w:p w14:paraId="31763DC8" w14:textId="77777777" w:rsidR="00364F2D" w:rsidRDefault="00364F2D" w:rsidP="00364F2D">
            <w:pPr>
              <w:ind w:right="24"/>
            </w:pPr>
          </w:p>
          <w:p w14:paraId="202CE1B9" w14:textId="77777777" w:rsidR="00364F2D" w:rsidRPr="00364F2D" w:rsidRDefault="00364F2D" w:rsidP="00364F2D">
            <w:pPr>
              <w:ind w:right="24"/>
              <w:rPr>
                <w:b/>
              </w:rPr>
            </w:pPr>
            <w:r w:rsidRPr="00364F2D">
              <w:rPr>
                <w:b/>
              </w:rPr>
              <w:t xml:space="preserve">If your child has been in contact with a positive case in school we will send you a warn and inform letter via </w:t>
            </w:r>
            <w:proofErr w:type="spellStart"/>
            <w:r w:rsidRPr="00364F2D">
              <w:rPr>
                <w:b/>
              </w:rPr>
              <w:t>ParentMail</w:t>
            </w:r>
            <w:proofErr w:type="spellEnd"/>
            <w:r w:rsidRPr="00364F2D">
              <w:rPr>
                <w:b/>
              </w:rPr>
              <w:t>.  Your children w</w:t>
            </w:r>
            <w:r>
              <w:rPr>
                <w:b/>
              </w:rPr>
              <w:t xml:space="preserve">ill not </w:t>
            </w:r>
            <w:r w:rsidRPr="00364F2D">
              <w:rPr>
                <w:b/>
              </w:rPr>
              <w:t xml:space="preserve">need to self-isolate but it is recommended that if they are over 5 you book a PCR test at a testing centre or </w:t>
            </w:r>
            <w:r>
              <w:rPr>
                <w:b/>
              </w:rPr>
              <w:t>order</w:t>
            </w:r>
            <w:r w:rsidRPr="00364F2D">
              <w:rPr>
                <w:b/>
              </w:rPr>
              <w:t xml:space="preserve"> a home test.  Your child will not need to isolate whilst waiting for results</w:t>
            </w:r>
            <w:r>
              <w:rPr>
                <w:b/>
              </w:rPr>
              <w:t xml:space="preserve"> and can come to school. </w:t>
            </w:r>
            <w:r w:rsidRPr="00364F2D">
              <w:rPr>
                <w:b/>
              </w:rPr>
              <w:t xml:space="preserve">  </w:t>
            </w:r>
          </w:p>
          <w:p w14:paraId="74DC354B" w14:textId="77777777" w:rsidR="00364F2D" w:rsidRDefault="00364F2D" w:rsidP="00364F2D">
            <w:pPr>
              <w:ind w:left="1080" w:right="24"/>
            </w:pPr>
          </w:p>
          <w:p w14:paraId="3EF57C33" w14:textId="77777777" w:rsidR="00364F2D" w:rsidRDefault="00364F2D" w:rsidP="00364F2D">
            <w:pPr>
              <w:ind w:left="1080" w:right="24"/>
            </w:pPr>
          </w:p>
        </w:tc>
        <w:tc>
          <w:tcPr>
            <w:tcW w:w="468" w:type="dxa"/>
            <w:tcBorders>
              <w:top w:val="single" w:sz="4" w:space="0" w:color="000000"/>
              <w:left w:val="single" w:sz="4" w:space="0" w:color="000000"/>
              <w:bottom w:val="single" w:sz="4" w:space="0" w:color="000000"/>
              <w:right w:val="nil"/>
            </w:tcBorders>
          </w:tcPr>
          <w:p w14:paraId="6AAA9767" w14:textId="77777777" w:rsidR="00C20D91" w:rsidRDefault="00C20D91" w:rsidP="00CE6E9B"/>
        </w:tc>
        <w:tc>
          <w:tcPr>
            <w:tcW w:w="5062" w:type="dxa"/>
            <w:tcBorders>
              <w:top w:val="single" w:sz="4" w:space="0" w:color="000000"/>
              <w:left w:val="nil"/>
              <w:bottom w:val="single" w:sz="4" w:space="0" w:color="000000"/>
              <w:right w:val="single" w:sz="4" w:space="0" w:color="000000"/>
            </w:tcBorders>
          </w:tcPr>
          <w:p w14:paraId="2D7F3352" w14:textId="77777777" w:rsidR="00C20D91" w:rsidRDefault="008B6084">
            <w:r>
              <w:t xml:space="preserve">Follow latest government guidance on isolation. </w:t>
            </w:r>
          </w:p>
        </w:tc>
      </w:tr>
    </w:tbl>
    <w:p w14:paraId="58F3E2B7" w14:textId="77777777" w:rsidR="00C20D91" w:rsidRDefault="008B6084">
      <w:pPr>
        <w:spacing w:after="0"/>
        <w:ind w:left="-720"/>
        <w:jc w:val="both"/>
      </w:pPr>
      <w:r>
        <w:t xml:space="preserve"> </w:t>
      </w:r>
    </w:p>
    <w:sectPr w:rsidR="00C20D91">
      <w:pgSz w:w="16838" w:h="11906" w:orient="landscape"/>
      <w:pgMar w:top="725" w:right="1440" w:bottom="7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9CC"/>
    <w:multiLevelType w:val="hybridMultilevel"/>
    <w:tmpl w:val="FC807DA4"/>
    <w:lvl w:ilvl="0" w:tplc="5EBE2AF8">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811E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DE75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202A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CC39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CDB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3872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C19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8C42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44205"/>
    <w:multiLevelType w:val="hybridMultilevel"/>
    <w:tmpl w:val="7C78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A6A"/>
    <w:multiLevelType w:val="hybridMultilevel"/>
    <w:tmpl w:val="990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5632"/>
    <w:multiLevelType w:val="hybridMultilevel"/>
    <w:tmpl w:val="981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378"/>
    <w:multiLevelType w:val="hybridMultilevel"/>
    <w:tmpl w:val="B5762074"/>
    <w:lvl w:ilvl="0" w:tplc="7D245D0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8C941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04BF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038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44D5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D8D10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0408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84D1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28E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F37C88"/>
    <w:multiLevelType w:val="hybridMultilevel"/>
    <w:tmpl w:val="9C76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3507C"/>
    <w:multiLevelType w:val="hybridMultilevel"/>
    <w:tmpl w:val="F926B846"/>
    <w:lvl w:ilvl="0" w:tplc="04349266">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FAAD08">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BC048E">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0A6DE8">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6E8C90">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EDA70">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C8B298">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E6A80">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2CC58">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D46AF1"/>
    <w:multiLevelType w:val="hybridMultilevel"/>
    <w:tmpl w:val="CEC8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1E09"/>
    <w:multiLevelType w:val="hybridMultilevel"/>
    <w:tmpl w:val="F810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E0C21"/>
    <w:multiLevelType w:val="hybridMultilevel"/>
    <w:tmpl w:val="2516113A"/>
    <w:lvl w:ilvl="0" w:tplc="395CD9E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EB8DA5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406117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AAC71E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5F036B0">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88210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2E095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B789222">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458881E">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886AA0"/>
    <w:multiLevelType w:val="hybridMultilevel"/>
    <w:tmpl w:val="8C2E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1089E"/>
    <w:multiLevelType w:val="hybridMultilevel"/>
    <w:tmpl w:val="7126232E"/>
    <w:lvl w:ilvl="0" w:tplc="283E2358">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D0785E">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2C5CC">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C06B92">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682EC">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A5EB8">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EC841A">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CC1A4">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0C65F8">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CA7739"/>
    <w:multiLevelType w:val="hybridMultilevel"/>
    <w:tmpl w:val="2954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422BC"/>
    <w:multiLevelType w:val="hybridMultilevel"/>
    <w:tmpl w:val="9F3C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A4C84"/>
    <w:multiLevelType w:val="hybridMultilevel"/>
    <w:tmpl w:val="711A4C52"/>
    <w:lvl w:ilvl="0" w:tplc="6DFAA0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A8757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44241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961B1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20FE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A93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BEFE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A7CB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88CEA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DC533C"/>
    <w:multiLevelType w:val="hybridMultilevel"/>
    <w:tmpl w:val="F9CC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82CB6"/>
    <w:multiLevelType w:val="hybridMultilevel"/>
    <w:tmpl w:val="03E0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919AB"/>
    <w:multiLevelType w:val="hybridMultilevel"/>
    <w:tmpl w:val="C69036B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8" w15:restartNumberingAfterBreak="0">
    <w:nsid w:val="5EAC4466"/>
    <w:multiLevelType w:val="hybridMultilevel"/>
    <w:tmpl w:val="EF9C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92F75"/>
    <w:multiLevelType w:val="hybridMultilevel"/>
    <w:tmpl w:val="85D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74460"/>
    <w:multiLevelType w:val="hybridMultilevel"/>
    <w:tmpl w:val="05F8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04771"/>
    <w:multiLevelType w:val="hybridMultilevel"/>
    <w:tmpl w:val="E58E133E"/>
    <w:lvl w:ilvl="0" w:tplc="8B407E50">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0D7B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3C6AD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A97B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D4F93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80EB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88E21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43D0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38B70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21"/>
  </w:num>
  <w:num w:numId="4">
    <w:abstractNumId w:val="0"/>
  </w:num>
  <w:num w:numId="5">
    <w:abstractNumId w:val="14"/>
  </w:num>
  <w:num w:numId="6">
    <w:abstractNumId w:val="4"/>
  </w:num>
  <w:num w:numId="7">
    <w:abstractNumId w:val="9"/>
  </w:num>
  <w:num w:numId="8">
    <w:abstractNumId w:val="7"/>
  </w:num>
  <w:num w:numId="9">
    <w:abstractNumId w:val="18"/>
  </w:num>
  <w:num w:numId="10">
    <w:abstractNumId w:val="2"/>
  </w:num>
  <w:num w:numId="11">
    <w:abstractNumId w:val="16"/>
  </w:num>
  <w:num w:numId="12">
    <w:abstractNumId w:val="15"/>
  </w:num>
  <w:num w:numId="13">
    <w:abstractNumId w:val="13"/>
  </w:num>
  <w:num w:numId="14">
    <w:abstractNumId w:val="3"/>
  </w:num>
  <w:num w:numId="15">
    <w:abstractNumId w:val="8"/>
  </w:num>
  <w:num w:numId="16">
    <w:abstractNumId w:val="10"/>
  </w:num>
  <w:num w:numId="17">
    <w:abstractNumId w:val="5"/>
  </w:num>
  <w:num w:numId="18">
    <w:abstractNumId w:val="17"/>
  </w:num>
  <w:num w:numId="19">
    <w:abstractNumId w:val="19"/>
  </w:num>
  <w:num w:numId="20">
    <w:abstractNumId w:val="12"/>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91"/>
    <w:rsid w:val="00364F2D"/>
    <w:rsid w:val="004C5588"/>
    <w:rsid w:val="004D7A3F"/>
    <w:rsid w:val="004E52AD"/>
    <w:rsid w:val="008B6084"/>
    <w:rsid w:val="00C20D91"/>
    <w:rsid w:val="00C35624"/>
    <w:rsid w:val="00C70054"/>
    <w:rsid w:val="00CE6E9B"/>
    <w:rsid w:val="00E8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E6F5"/>
  <w15:docId w15:val="{4E758D55-DF3D-454F-9D89-6F18A622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5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Sarah Graham</cp:lastModifiedBy>
  <cp:revision>3</cp:revision>
  <dcterms:created xsi:type="dcterms:W3CDTF">2021-09-10T09:39:00Z</dcterms:created>
  <dcterms:modified xsi:type="dcterms:W3CDTF">2021-09-10T13:02:00Z</dcterms:modified>
</cp:coreProperties>
</file>